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A5EF59" w14:textId="77777777" w:rsidR="002355FA" w:rsidRPr="003616B8" w:rsidRDefault="0093158D" w:rsidP="003616B8">
      <w:pPr>
        <w:jc w:val="center"/>
        <w:rPr>
          <w:rFonts w:ascii="Tahoma" w:hAnsi="Tahoma" w:cs="Tahoma"/>
          <w:b/>
          <w:lang w:val="en-CA"/>
        </w:rPr>
      </w:pPr>
      <w:r>
        <w:rPr>
          <w:rFonts w:ascii="Tahoma" w:hAnsi="Tahoma" w:cs="Tahoma"/>
          <w:b/>
          <w:lang w:val="en-CA"/>
        </w:rPr>
        <w:t>Chapter 4</w:t>
      </w:r>
      <w:r w:rsidR="003616B8" w:rsidRPr="003616B8">
        <w:rPr>
          <w:rFonts w:ascii="Tahoma" w:hAnsi="Tahoma" w:cs="Tahoma"/>
          <w:b/>
          <w:lang w:val="en-CA"/>
        </w:rPr>
        <w:t xml:space="preserve">. </w:t>
      </w:r>
      <w:r>
        <w:rPr>
          <w:rFonts w:ascii="Tahoma" w:hAnsi="Tahoma" w:cs="Tahoma"/>
          <w:b/>
          <w:lang w:val="en-CA"/>
        </w:rPr>
        <w:t>Reporting Financial Performance</w:t>
      </w:r>
    </w:p>
    <w:p w14:paraId="79DC1D05" w14:textId="77777777" w:rsidR="003616B8" w:rsidRDefault="00D805EF" w:rsidP="0093158D">
      <w:pPr>
        <w:jc w:val="center"/>
        <w:rPr>
          <w:lang w:val="en-CA"/>
        </w:rPr>
      </w:pPr>
      <w:r>
        <w:rPr>
          <w:lang w:val="en-CA"/>
        </w:rPr>
        <w:t xml:space="preserve">Part 1. </w:t>
      </w:r>
      <w:r w:rsidR="0093158D">
        <w:rPr>
          <w:lang w:val="en-CA"/>
        </w:rPr>
        <w:t>Earnings Quality, Presentation of Performance, Discontinued Operations</w:t>
      </w:r>
    </w:p>
    <w:p w14:paraId="0C52340B" w14:textId="77777777" w:rsidR="0093158D" w:rsidRDefault="0093158D" w:rsidP="0093158D">
      <w:pPr>
        <w:jc w:val="center"/>
        <w:rPr>
          <w:lang w:val="en-CA"/>
        </w:rPr>
      </w:pPr>
    </w:p>
    <w:p w14:paraId="48A33AC6" w14:textId="77777777" w:rsidR="004E0644" w:rsidRDefault="004E0644" w:rsidP="0093158D">
      <w:pPr>
        <w:rPr>
          <w:lang w:val="en-CA"/>
        </w:rPr>
      </w:pPr>
      <w:r>
        <w:rPr>
          <w:lang w:val="en-CA"/>
        </w:rPr>
        <w:t xml:space="preserve">What do we mean by “firm performance”? </w:t>
      </w:r>
    </w:p>
    <w:p w14:paraId="3912A149" w14:textId="77777777" w:rsidR="004E0644" w:rsidRDefault="004E0644" w:rsidP="004E0644">
      <w:pPr>
        <w:ind w:firstLine="720"/>
        <w:rPr>
          <w:lang w:val="en-CA"/>
        </w:rPr>
      </w:pPr>
      <w:r>
        <w:rPr>
          <w:lang w:val="en-CA"/>
        </w:rPr>
        <w:t>Long-term objective of the firm is to turn cash into more cash!</w:t>
      </w:r>
    </w:p>
    <w:p w14:paraId="1AC241D1" w14:textId="77777777" w:rsidR="004E0644" w:rsidRDefault="004E0644" w:rsidP="0093158D">
      <w:pPr>
        <w:rPr>
          <w:lang w:val="en-CA"/>
        </w:rPr>
      </w:pPr>
      <w:r>
        <w:rPr>
          <w:lang w:val="en-CA"/>
        </w:rPr>
        <w:t>How does the firm create value?</w:t>
      </w:r>
      <w:r w:rsidRPr="004E0644">
        <w:rPr>
          <w:noProof/>
        </w:rPr>
        <w:drawing>
          <wp:inline distT="0" distB="0" distL="0" distR="0" wp14:anchorId="421AB05B" wp14:editId="14EC5F7D">
            <wp:extent cx="5943600" cy="358337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583373"/>
                    </a:xfrm>
                    <a:prstGeom prst="rect">
                      <a:avLst/>
                    </a:prstGeom>
                    <a:noFill/>
                    <a:ln>
                      <a:noFill/>
                    </a:ln>
                  </pic:spPr>
                </pic:pic>
              </a:graphicData>
            </a:graphic>
          </wp:inline>
        </w:drawing>
      </w:r>
    </w:p>
    <w:p w14:paraId="2963AFAA" w14:textId="77777777" w:rsidR="004E0644" w:rsidRPr="004E0644" w:rsidRDefault="004E0644" w:rsidP="004E0644">
      <w:pPr>
        <w:jc w:val="right"/>
        <w:rPr>
          <w:i/>
          <w:lang w:val="en-CA"/>
        </w:rPr>
      </w:pPr>
      <w:r w:rsidRPr="004E0644">
        <w:rPr>
          <w:i/>
          <w:lang w:val="en-CA"/>
        </w:rPr>
        <w:t>© Filip 2007</w:t>
      </w:r>
    </w:p>
    <w:p w14:paraId="7056E432" w14:textId="77777777" w:rsidR="004E0644" w:rsidRPr="00CA60D3" w:rsidRDefault="004E0644" w:rsidP="004E0644">
      <w:pPr>
        <w:spacing w:after="0"/>
        <w:rPr>
          <w:u w:val="single"/>
          <w:lang w:val="en-CA"/>
        </w:rPr>
      </w:pPr>
      <w:r w:rsidRPr="00CA60D3">
        <w:rPr>
          <w:u w:val="single"/>
          <w:lang w:val="en-CA"/>
        </w:rPr>
        <w:t xml:space="preserve">Statement of comprehensive income </w:t>
      </w:r>
    </w:p>
    <w:p w14:paraId="507D5164" w14:textId="77777777" w:rsidR="004E0644" w:rsidRDefault="004E0644" w:rsidP="004E0644">
      <w:pPr>
        <w:pStyle w:val="ListParagraph"/>
        <w:numPr>
          <w:ilvl w:val="0"/>
          <w:numId w:val="3"/>
        </w:numPr>
        <w:rPr>
          <w:lang w:val="en-CA"/>
        </w:rPr>
      </w:pPr>
      <w:r w:rsidRPr="004E0644">
        <w:rPr>
          <w:lang w:val="en-CA"/>
        </w:rPr>
        <w:t xml:space="preserve">provides insights into the business model of the firm and </w:t>
      </w:r>
    </w:p>
    <w:p w14:paraId="72A853A6" w14:textId="77777777" w:rsidR="004E0644" w:rsidRPr="004E0644" w:rsidRDefault="004E0644" w:rsidP="004E0644">
      <w:pPr>
        <w:pStyle w:val="ListParagraph"/>
        <w:numPr>
          <w:ilvl w:val="0"/>
          <w:numId w:val="3"/>
        </w:numPr>
        <w:rPr>
          <w:lang w:val="en-CA"/>
        </w:rPr>
      </w:pPr>
      <w:r w:rsidRPr="004E0644">
        <w:rPr>
          <w:lang w:val="en-CA"/>
        </w:rPr>
        <w:t>measure</w:t>
      </w:r>
      <w:r>
        <w:rPr>
          <w:lang w:val="en-CA"/>
        </w:rPr>
        <w:t>s</w:t>
      </w:r>
      <w:r w:rsidRPr="004E0644">
        <w:rPr>
          <w:lang w:val="en-CA"/>
        </w:rPr>
        <w:t xml:space="preserve"> the success of a company’s operations during a specific time period.</w:t>
      </w:r>
    </w:p>
    <w:p w14:paraId="3E9DFDD7" w14:textId="77777777" w:rsidR="00151972" w:rsidRDefault="00151972" w:rsidP="00151972">
      <w:pPr>
        <w:jc w:val="both"/>
        <w:rPr>
          <w:lang w:val="en-CA"/>
        </w:rPr>
      </w:pPr>
      <w:r>
        <w:rPr>
          <w:lang w:val="en-CA"/>
        </w:rPr>
        <w:t>How should the company present this information to best reflect its business model and economic reality?</w:t>
      </w:r>
    </w:p>
    <w:p w14:paraId="4E2008BB" w14:textId="77777777" w:rsidR="00151972" w:rsidRDefault="00151972" w:rsidP="0093158D">
      <w:pPr>
        <w:rPr>
          <w:lang w:val="en-CA"/>
        </w:rPr>
      </w:pPr>
    </w:p>
    <w:p w14:paraId="3DFBCFCA" w14:textId="77777777" w:rsidR="004E0644" w:rsidRDefault="00151972" w:rsidP="0093158D">
      <w:pPr>
        <w:rPr>
          <w:lang w:val="en-CA"/>
        </w:rPr>
      </w:pPr>
      <w:r>
        <w:rPr>
          <w:lang w:val="en-CA"/>
        </w:rPr>
        <w:t>Why is the statement of comprehensive income useful?</w:t>
      </w:r>
    </w:p>
    <w:p w14:paraId="005F5AC5" w14:textId="77777777" w:rsidR="00151972" w:rsidRDefault="00151972" w:rsidP="0093158D">
      <w:pPr>
        <w:rPr>
          <w:lang w:val="en-CA"/>
        </w:rPr>
      </w:pPr>
    </w:p>
    <w:p w14:paraId="6529D7A2" w14:textId="77777777" w:rsidR="00151972" w:rsidRDefault="00151972" w:rsidP="0093158D">
      <w:pPr>
        <w:rPr>
          <w:lang w:val="en-CA"/>
        </w:rPr>
      </w:pPr>
    </w:p>
    <w:p w14:paraId="1142582B" w14:textId="77777777" w:rsidR="00151972" w:rsidRPr="00CA60D3" w:rsidRDefault="00CA60D3" w:rsidP="00CA60D3">
      <w:pPr>
        <w:rPr>
          <w:lang w:val="en-CA"/>
        </w:rPr>
      </w:pPr>
      <w:r>
        <w:rPr>
          <w:lang w:val="en-CA"/>
        </w:rPr>
        <w:t>What could limit the usefulness of the statement of comprehensive income?</w:t>
      </w:r>
    </w:p>
    <w:p w14:paraId="393D2437" w14:textId="77777777" w:rsidR="004E0644" w:rsidRDefault="004E0644" w:rsidP="0093158D">
      <w:pPr>
        <w:rPr>
          <w:lang w:val="en-CA"/>
        </w:rPr>
      </w:pPr>
    </w:p>
    <w:p w14:paraId="79A32D77" w14:textId="77777777" w:rsidR="00D233BD" w:rsidRPr="00CA60D3" w:rsidRDefault="00D233BD" w:rsidP="00D233BD">
      <w:pPr>
        <w:jc w:val="both"/>
        <w:rPr>
          <w:u w:val="single"/>
          <w:lang w:val="en-CA"/>
        </w:rPr>
      </w:pPr>
      <w:r w:rsidRPr="00CA60D3">
        <w:rPr>
          <w:u w:val="single"/>
          <w:lang w:val="en-CA"/>
        </w:rPr>
        <w:t xml:space="preserve">Earnings quality (EQ) </w:t>
      </w:r>
    </w:p>
    <w:p w14:paraId="0414261F" w14:textId="77777777" w:rsidR="00C24928" w:rsidRPr="00C24928" w:rsidRDefault="00D233BD" w:rsidP="00C24928">
      <w:pPr>
        <w:pStyle w:val="ListParagraph"/>
        <w:numPr>
          <w:ilvl w:val="0"/>
          <w:numId w:val="3"/>
        </w:numPr>
        <w:jc w:val="both"/>
        <w:rPr>
          <w:lang w:val="en-CA"/>
        </w:rPr>
      </w:pPr>
      <w:r w:rsidRPr="00D233BD">
        <w:rPr>
          <w:lang w:val="en-CA"/>
        </w:rPr>
        <w:t>how well the reported income reflects the underlying business and future potential of the firm</w:t>
      </w:r>
    </w:p>
    <w:p w14:paraId="1407185B" w14:textId="77777777" w:rsidR="00D233BD" w:rsidRDefault="00D233BD" w:rsidP="00D233BD">
      <w:pPr>
        <w:pStyle w:val="ListParagraph"/>
        <w:numPr>
          <w:ilvl w:val="0"/>
          <w:numId w:val="3"/>
        </w:numPr>
        <w:jc w:val="both"/>
        <w:rPr>
          <w:lang w:val="en-CA"/>
        </w:rPr>
      </w:pPr>
      <w:r>
        <w:rPr>
          <w:lang w:val="en-CA"/>
        </w:rPr>
        <w:t xml:space="preserve">What do the CFOs surveyed by </w:t>
      </w:r>
      <w:proofErr w:type="spellStart"/>
      <w:r>
        <w:rPr>
          <w:lang w:val="en-CA"/>
        </w:rPr>
        <w:t>Dichev</w:t>
      </w:r>
      <w:proofErr w:type="spellEnd"/>
      <w:r>
        <w:rPr>
          <w:lang w:val="en-CA"/>
        </w:rPr>
        <w:t xml:space="preserve"> et al. (2013) say about what EQ is?</w:t>
      </w:r>
    </w:p>
    <w:p w14:paraId="6F3E0B29" w14:textId="77777777" w:rsidR="00D233BD" w:rsidRDefault="00D233BD" w:rsidP="00D233BD">
      <w:pPr>
        <w:jc w:val="both"/>
        <w:rPr>
          <w:lang w:val="en-CA"/>
        </w:rPr>
      </w:pPr>
    </w:p>
    <w:p w14:paraId="3A3F1543" w14:textId="77777777" w:rsidR="00D233BD" w:rsidRDefault="00D233BD" w:rsidP="00D233BD">
      <w:pPr>
        <w:jc w:val="both"/>
        <w:rPr>
          <w:lang w:val="en-CA"/>
        </w:rPr>
      </w:pPr>
    </w:p>
    <w:p w14:paraId="211F7E70" w14:textId="77777777" w:rsidR="00D233BD" w:rsidRPr="00CA60D3" w:rsidRDefault="00D233BD" w:rsidP="00D233BD">
      <w:pPr>
        <w:jc w:val="both"/>
        <w:rPr>
          <w:u w:val="single"/>
          <w:lang w:val="en-CA"/>
        </w:rPr>
      </w:pPr>
      <w:r w:rsidRPr="00CA60D3">
        <w:rPr>
          <w:u w:val="single"/>
          <w:lang w:val="en-CA"/>
        </w:rPr>
        <w:t xml:space="preserve">Earnings management </w:t>
      </w:r>
    </w:p>
    <w:p w14:paraId="50425305" w14:textId="77777777" w:rsidR="00D233BD" w:rsidRPr="00D233BD" w:rsidRDefault="00D233BD" w:rsidP="00D233BD">
      <w:pPr>
        <w:pStyle w:val="ListParagraph"/>
        <w:numPr>
          <w:ilvl w:val="0"/>
          <w:numId w:val="3"/>
        </w:numPr>
        <w:jc w:val="both"/>
        <w:rPr>
          <w:lang w:val="en-CA"/>
        </w:rPr>
      </w:pPr>
      <w:r w:rsidRPr="00D233BD">
        <w:rPr>
          <w:lang w:val="en-CA"/>
        </w:rPr>
        <w:t>Interferes with EQ</w:t>
      </w:r>
    </w:p>
    <w:p w14:paraId="1B77D9D5" w14:textId="77777777" w:rsidR="00D233BD" w:rsidRDefault="00CA60D3" w:rsidP="00D233BD">
      <w:pPr>
        <w:pStyle w:val="ListParagraph"/>
        <w:numPr>
          <w:ilvl w:val="0"/>
          <w:numId w:val="3"/>
        </w:numPr>
        <w:jc w:val="both"/>
        <w:rPr>
          <w:lang w:val="en-CA"/>
        </w:rPr>
      </w:pPr>
      <w:r>
        <w:rPr>
          <w:lang w:val="en-CA"/>
        </w:rPr>
        <w:t>What would lead you to believe that a firm’s management is managing earnings?</w:t>
      </w:r>
    </w:p>
    <w:p w14:paraId="5FEC933F" w14:textId="77777777" w:rsidR="00CA60D3" w:rsidRDefault="00CA60D3" w:rsidP="00CA60D3">
      <w:pPr>
        <w:jc w:val="both"/>
        <w:rPr>
          <w:lang w:val="en-CA"/>
        </w:rPr>
      </w:pPr>
    </w:p>
    <w:p w14:paraId="11D9D40C" w14:textId="77777777" w:rsidR="00CA60D3" w:rsidRDefault="00CA60D3" w:rsidP="00CA60D3">
      <w:pPr>
        <w:jc w:val="both"/>
        <w:rPr>
          <w:lang w:val="en-CA"/>
        </w:rPr>
      </w:pPr>
    </w:p>
    <w:p w14:paraId="6CA88302" w14:textId="77777777" w:rsidR="00CA60D3" w:rsidRPr="00CA60D3" w:rsidRDefault="00CA60D3" w:rsidP="00CA60D3">
      <w:pPr>
        <w:jc w:val="both"/>
        <w:rPr>
          <w:u w:val="single"/>
          <w:lang w:val="en-CA"/>
        </w:rPr>
      </w:pPr>
      <w:r w:rsidRPr="00CA60D3">
        <w:rPr>
          <w:u w:val="single"/>
          <w:lang w:val="en-CA"/>
        </w:rPr>
        <w:t>What goes into the statement of comprehensive income?</w:t>
      </w:r>
    </w:p>
    <w:p w14:paraId="17B6DBD7" w14:textId="77777777" w:rsidR="00CA60D3" w:rsidRDefault="00CA60D3" w:rsidP="00CA60D3">
      <w:pPr>
        <w:jc w:val="both"/>
        <w:rPr>
          <w:lang w:val="en-CA"/>
        </w:rPr>
      </w:pPr>
      <w:r>
        <w:rPr>
          <w:lang w:val="en-CA"/>
        </w:rPr>
        <w:t>NI = Income (revenue and gains) – Expenses (expenses and losses) from both continuing and discontinued operations</w:t>
      </w:r>
    </w:p>
    <w:p w14:paraId="5D1C812C" w14:textId="77777777" w:rsidR="00CA60D3" w:rsidRDefault="00CA60D3" w:rsidP="00CA60D3">
      <w:pPr>
        <w:jc w:val="both"/>
        <w:rPr>
          <w:lang w:val="en-CA"/>
        </w:rPr>
      </w:pPr>
      <w:r>
        <w:rPr>
          <w:lang w:val="en-CA"/>
        </w:rPr>
        <w:t>TCI = NI + OCI   (remember that OCI is an IFRS concept, doesn’t exist under ASPE)</w:t>
      </w:r>
    </w:p>
    <w:p w14:paraId="29946C6C" w14:textId="77777777" w:rsidR="00CA60D3" w:rsidRDefault="00CA60D3" w:rsidP="00CA60D3">
      <w:pPr>
        <w:jc w:val="both"/>
        <w:rPr>
          <w:lang w:val="en-CA"/>
        </w:rPr>
      </w:pPr>
      <w:r>
        <w:rPr>
          <w:lang w:val="en-CA"/>
        </w:rPr>
        <w:t>OCI includes unrealized gains/losses associated with:</w:t>
      </w:r>
    </w:p>
    <w:p w14:paraId="3E10333E" w14:textId="77777777" w:rsidR="00CA60D3" w:rsidRDefault="00CA60D3" w:rsidP="00CA60D3">
      <w:pPr>
        <w:pStyle w:val="ListParagraph"/>
        <w:numPr>
          <w:ilvl w:val="0"/>
          <w:numId w:val="3"/>
        </w:numPr>
        <w:jc w:val="both"/>
        <w:rPr>
          <w:lang w:val="en-CA"/>
        </w:rPr>
      </w:pPr>
      <w:r>
        <w:rPr>
          <w:lang w:val="en-CA"/>
        </w:rPr>
        <w:t>Revaluations</w:t>
      </w:r>
    </w:p>
    <w:p w14:paraId="0E8A9A5B" w14:textId="77777777" w:rsidR="00CA60D3" w:rsidRDefault="00CA60D3" w:rsidP="00CA60D3">
      <w:pPr>
        <w:pStyle w:val="ListParagraph"/>
        <w:numPr>
          <w:ilvl w:val="0"/>
          <w:numId w:val="3"/>
        </w:numPr>
        <w:jc w:val="both"/>
        <w:rPr>
          <w:lang w:val="en-CA"/>
        </w:rPr>
      </w:pPr>
      <w:r>
        <w:rPr>
          <w:lang w:val="en-CA"/>
        </w:rPr>
        <w:t>Pension plans</w:t>
      </w:r>
    </w:p>
    <w:p w14:paraId="76505DD0" w14:textId="77777777" w:rsidR="00CA60D3" w:rsidRDefault="00CA60D3" w:rsidP="00CA60D3">
      <w:pPr>
        <w:pStyle w:val="ListParagraph"/>
        <w:numPr>
          <w:ilvl w:val="0"/>
          <w:numId w:val="3"/>
        </w:numPr>
        <w:jc w:val="both"/>
        <w:rPr>
          <w:lang w:val="en-CA"/>
        </w:rPr>
      </w:pPr>
      <w:r>
        <w:rPr>
          <w:lang w:val="en-CA"/>
        </w:rPr>
        <w:t>Foreign currency translations</w:t>
      </w:r>
    </w:p>
    <w:p w14:paraId="042BDCB8" w14:textId="77777777" w:rsidR="00CA60D3" w:rsidRDefault="00CA60D3" w:rsidP="00CA60D3">
      <w:pPr>
        <w:pStyle w:val="ListParagraph"/>
        <w:numPr>
          <w:ilvl w:val="0"/>
          <w:numId w:val="3"/>
        </w:numPr>
        <w:jc w:val="both"/>
        <w:rPr>
          <w:lang w:val="en-CA"/>
        </w:rPr>
      </w:pPr>
      <w:r>
        <w:rPr>
          <w:lang w:val="en-CA"/>
        </w:rPr>
        <w:t>Hedges</w:t>
      </w:r>
    </w:p>
    <w:p w14:paraId="21BF1E8A" w14:textId="77777777" w:rsidR="00CA60D3" w:rsidRPr="00CA60D3" w:rsidRDefault="00CA60D3" w:rsidP="00CA60D3">
      <w:pPr>
        <w:pStyle w:val="ListParagraph"/>
        <w:numPr>
          <w:ilvl w:val="0"/>
          <w:numId w:val="3"/>
        </w:numPr>
        <w:jc w:val="both"/>
        <w:rPr>
          <w:lang w:val="en-CA"/>
        </w:rPr>
      </w:pPr>
      <w:r>
        <w:rPr>
          <w:lang w:val="en-CA"/>
        </w:rPr>
        <w:t>Certain investments (available for sale financial instruments)</w:t>
      </w:r>
    </w:p>
    <w:p w14:paraId="3C03679A" w14:textId="77777777" w:rsidR="00CA60D3" w:rsidRPr="00CA60D3" w:rsidRDefault="00CA60D3" w:rsidP="00CA60D3">
      <w:pPr>
        <w:jc w:val="both"/>
        <w:rPr>
          <w:lang w:val="en-CA"/>
        </w:rPr>
      </w:pPr>
      <w:r>
        <w:rPr>
          <w:lang w:val="en-CA"/>
        </w:rPr>
        <w:t>Operating income is not defined by IFRS, but is generally seen to be ongoing/continuing revenue less expenses (i.e., “regular” income)</w:t>
      </w:r>
    </w:p>
    <w:p w14:paraId="69AA661F" w14:textId="77777777" w:rsidR="00CA60D3" w:rsidRDefault="00CA60D3" w:rsidP="00CA60D3">
      <w:pPr>
        <w:jc w:val="both"/>
        <w:rPr>
          <w:lang w:val="en-CA"/>
        </w:rPr>
      </w:pPr>
    </w:p>
    <w:p w14:paraId="491C91AC" w14:textId="77777777" w:rsidR="00CA60D3" w:rsidRDefault="00CA60D3" w:rsidP="00CA60D3">
      <w:pPr>
        <w:jc w:val="both"/>
        <w:rPr>
          <w:u w:val="single"/>
          <w:lang w:val="en-CA"/>
        </w:rPr>
      </w:pPr>
      <w:r>
        <w:rPr>
          <w:u w:val="single"/>
          <w:lang w:val="en-CA"/>
        </w:rPr>
        <w:t>What does the statement of comprehensive income look like?</w:t>
      </w:r>
      <w:r w:rsidR="00466B1C" w:rsidRPr="00466B1C">
        <w:rPr>
          <w:lang w:val="en-CA"/>
        </w:rPr>
        <w:t xml:space="preserve"> (IAS 1)</w:t>
      </w:r>
    </w:p>
    <w:p w14:paraId="680D483A" w14:textId="77777777" w:rsidR="00CA60D3" w:rsidRDefault="00CA60D3" w:rsidP="00CA60D3">
      <w:pPr>
        <w:jc w:val="both"/>
        <w:rPr>
          <w:lang w:val="en-CA"/>
        </w:rPr>
      </w:pPr>
      <w:r>
        <w:rPr>
          <w:lang w:val="en-CA"/>
        </w:rPr>
        <w:t>Depends on the company!</w:t>
      </w:r>
    </w:p>
    <w:p w14:paraId="6098C39E" w14:textId="77777777" w:rsidR="00FD6E24" w:rsidRDefault="00FD6E24" w:rsidP="00CA60D3">
      <w:pPr>
        <w:jc w:val="both"/>
        <w:rPr>
          <w:lang w:val="en-CA"/>
        </w:rPr>
      </w:pPr>
      <w:r>
        <w:rPr>
          <w:lang w:val="en-CA"/>
        </w:rPr>
        <w:t>Under IFRS:</w:t>
      </w:r>
    </w:p>
    <w:p w14:paraId="5F95697A" w14:textId="77777777" w:rsidR="00FD6E24" w:rsidRDefault="00FD6E24" w:rsidP="00FD6E24">
      <w:pPr>
        <w:pStyle w:val="ListParagraph"/>
        <w:numPr>
          <w:ilvl w:val="0"/>
          <w:numId w:val="3"/>
        </w:numPr>
        <w:jc w:val="both"/>
        <w:rPr>
          <w:lang w:val="en-CA"/>
        </w:rPr>
      </w:pPr>
      <w:r w:rsidRPr="0017713F">
        <w:rPr>
          <w:b/>
          <w:lang w:val="en-CA"/>
        </w:rPr>
        <w:t>Single combined statement OR two separate statements</w:t>
      </w:r>
      <w:r>
        <w:rPr>
          <w:lang w:val="en-CA"/>
        </w:rPr>
        <w:t xml:space="preserve"> (the traditional income statement and a statement of comprehensive income that starts with net income)</w:t>
      </w:r>
    </w:p>
    <w:p w14:paraId="01FC4870" w14:textId="77777777" w:rsidR="00FD6E24" w:rsidRDefault="00FD6E24" w:rsidP="00FD6E24">
      <w:pPr>
        <w:pStyle w:val="ListParagraph"/>
        <w:numPr>
          <w:ilvl w:val="0"/>
          <w:numId w:val="3"/>
        </w:numPr>
        <w:jc w:val="both"/>
        <w:rPr>
          <w:lang w:val="en-CA"/>
        </w:rPr>
      </w:pPr>
      <w:r w:rsidRPr="0017713F">
        <w:rPr>
          <w:b/>
          <w:lang w:val="en-CA"/>
        </w:rPr>
        <w:t>Single-step VS. multi-step</w:t>
      </w:r>
      <w:r>
        <w:rPr>
          <w:lang w:val="en-CA"/>
        </w:rPr>
        <w:t xml:space="preserve"> income statements based on how income and expense items are grouped </w:t>
      </w:r>
      <w:r w:rsidRPr="00FD6E24">
        <w:rPr>
          <w:lang w:val="en-CA"/>
        </w:rPr>
        <w:sym w:font="Wingdings" w:char="F0E0"/>
      </w:r>
      <w:r>
        <w:rPr>
          <w:lang w:val="en-CA"/>
        </w:rPr>
        <w:t xml:space="preserve"> How much detail do companies give?</w:t>
      </w:r>
    </w:p>
    <w:p w14:paraId="46739F5E" w14:textId="77777777" w:rsidR="00FD6E24" w:rsidRPr="00FD6E24" w:rsidRDefault="00FD6E24" w:rsidP="00FD6E24">
      <w:pPr>
        <w:pStyle w:val="ListParagraph"/>
        <w:numPr>
          <w:ilvl w:val="0"/>
          <w:numId w:val="3"/>
        </w:numPr>
        <w:jc w:val="both"/>
        <w:rPr>
          <w:lang w:val="en-CA"/>
        </w:rPr>
      </w:pPr>
      <w:r w:rsidRPr="0017713F">
        <w:rPr>
          <w:b/>
          <w:lang w:val="en-CA"/>
        </w:rPr>
        <w:t>Expense presentation by nature</w:t>
      </w:r>
      <w:r>
        <w:rPr>
          <w:lang w:val="en-CA"/>
        </w:rPr>
        <w:t xml:space="preserve"> (type of expense) </w:t>
      </w:r>
      <w:r w:rsidRPr="0017713F">
        <w:rPr>
          <w:b/>
          <w:lang w:val="en-CA"/>
        </w:rPr>
        <w:t>or by function</w:t>
      </w:r>
      <w:r>
        <w:rPr>
          <w:lang w:val="en-CA"/>
        </w:rPr>
        <w:t xml:space="preserve"> (what business activity/function does the expense serve?); if disclosing by function in IS,</w:t>
      </w:r>
      <w:r w:rsidR="002B597C">
        <w:rPr>
          <w:lang w:val="en-CA"/>
        </w:rPr>
        <w:t xml:space="preserve"> present by nature in the notes; no similar guidance under ASPE</w:t>
      </w:r>
    </w:p>
    <w:p w14:paraId="5CB5B935" w14:textId="77777777" w:rsidR="00426F33" w:rsidRDefault="00426F33">
      <w:pPr>
        <w:rPr>
          <w:lang w:val="en-CA"/>
        </w:rPr>
      </w:pPr>
    </w:p>
    <w:p w14:paraId="428F11DA" w14:textId="77777777" w:rsidR="00426F33" w:rsidRPr="00426F33" w:rsidRDefault="00426F33">
      <w:pPr>
        <w:rPr>
          <w:b/>
          <w:lang w:val="en-CA"/>
        </w:rPr>
      </w:pPr>
      <w:r w:rsidRPr="00426F33">
        <w:rPr>
          <w:b/>
          <w:lang w:val="en-CA"/>
        </w:rPr>
        <w:t>Multi-step income statements</w:t>
      </w:r>
      <w:r w:rsidR="00435471">
        <w:rPr>
          <w:b/>
          <w:lang w:val="en-CA"/>
        </w:rPr>
        <w:t xml:space="preserve"> </w:t>
      </w:r>
      <w:r w:rsidR="00435471" w:rsidRPr="00435471">
        <w:rPr>
          <w:lang w:val="en-CA"/>
        </w:rPr>
        <w:t>– the most common</w:t>
      </w:r>
    </w:p>
    <w:p w14:paraId="05ACABBF" w14:textId="77777777" w:rsidR="00426F33" w:rsidRDefault="00426F33">
      <w:pPr>
        <w:rPr>
          <w:lang w:val="en-CA"/>
        </w:rPr>
      </w:pPr>
      <w:r>
        <w:rPr>
          <w:noProof/>
        </w:rPr>
        <w:drawing>
          <wp:inline distT="0" distB="0" distL="0" distR="0" wp14:anchorId="4B17FC60" wp14:editId="7239D107">
            <wp:extent cx="5460340" cy="3028675"/>
            <wp:effectExtent l="0" t="0" r="762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7509" cy="3043745"/>
                    </a:xfrm>
                    <a:prstGeom prst="rect">
                      <a:avLst/>
                    </a:prstGeom>
                    <a:noFill/>
                  </pic:spPr>
                </pic:pic>
              </a:graphicData>
            </a:graphic>
          </wp:inline>
        </w:drawing>
      </w:r>
    </w:p>
    <w:p w14:paraId="4C455FCE" w14:textId="77777777" w:rsidR="00426F33" w:rsidRDefault="00426F33">
      <w:pPr>
        <w:rPr>
          <w:lang w:val="en-CA"/>
        </w:rPr>
      </w:pPr>
      <w:r>
        <w:rPr>
          <w:lang w:val="en-CA"/>
        </w:rPr>
        <w:t>Details on the continuing operations section</w:t>
      </w:r>
    </w:p>
    <w:p w14:paraId="1C793C21" w14:textId="77777777" w:rsidR="00CA60D3" w:rsidRDefault="00426F33" w:rsidP="00CA60D3">
      <w:pPr>
        <w:jc w:val="both"/>
        <w:rPr>
          <w:lang w:val="en-CA"/>
        </w:rPr>
      </w:pPr>
      <w:r>
        <w:rPr>
          <w:noProof/>
        </w:rPr>
        <w:drawing>
          <wp:inline distT="0" distB="0" distL="0" distR="0" wp14:anchorId="2F14F7CC" wp14:editId="5273297F">
            <wp:extent cx="5522976" cy="316458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38837" cy="3173672"/>
                    </a:xfrm>
                    <a:prstGeom prst="rect">
                      <a:avLst/>
                    </a:prstGeom>
                    <a:noFill/>
                  </pic:spPr>
                </pic:pic>
              </a:graphicData>
            </a:graphic>
          </wp:inline>
        </w:drawing>
      </w:r>
    </w:p>
    <w:p w14:paraId="72046CBE" w14:textId="77777777" w:rsidR="002B597C" w:rsidRDefault="002B597C" w:rsidP="002B597C">
      <w:pPr>
        <w:jc w:val="right"/>
        <w:rPr>
          <w:i/>
          <w:lang w:val="en-CA"/>
        </w:rPr>
      </w:pPr>
      <w:r w:rsidRPr="002B597C">
        <w:rPr>
          <w:i/>
          <w:lang w:val="en-CA"/>
        </w:rPr>
        <w:t xml:space="preserve">© </w:t>
      </w:r>
      <w:proofErr w:type="spellStart"/>
      <w:r w:rsidRPr="002B597C">
        <w:rPr>
          <w:i/>
          <w:lang w:val="en-CA"/>
        </w:rPr>
        <w:t>Kieso</w:t>
      </w:r>
      <w:proofErr w:type="spellEnd"/>
      <w:r w:rsidRPr="002B597C">
        <w:rPr>
          <w:i/>
          <w:lang w:val="en-CA"/>
        </w:rPr>
        <w:t xml:space="preserve"> et al. 2013</w:t>
      </w:r>
    </w:p>
    <w:p w14:paraId="2ECC9C0D" w14:textId="77777777" w:rsidR="002B597C" w:rsidRDefault="002B597C">
      <w:pPr>
        <w:rPr>
          <w:i/>
          <w:lang w:val="en-CA"/>
        </w:rPr>
      </w:pPr>
      <w:r>
        <w:rPr>
          <w:i/>
          <w:lang w:val="en-CA"/>
        </w:rPr>
        <w:br w:type="page"/>
      </w:r>
    </w:p>
    <w:p w14:paraId="7A8B6F44" w14:textId="77777777" w:rsidR="002B597C" w:rsidRDefault="002B597C" w:rsidP="002B597C">
      <w:pPr>
        <w:jc w:val="both"/>
        <w:rPr>
          <w:u w:val="single"/>
          <w:lang w:val="en-CA"/>
        </w:rPr>
      </w:pPr>
      <w:r w:rsidRPr="002B597C">
        <w:rPr>
          <w:u w:val="single"/>
          <w:lang w:val="en-CA"/>
        </w:rPr>
        <w:lastRenderedPageBreak/>
        <w:t>Earnings Per Share (EPS)</w:t>
      </w:r>
      <w:r w:rsidR="0062529A" w:rsidRPr="0062529A">
        <w:rPr>
          <w:lang w:val="en-CA"/>
        </w:rPr>
        <w:t xml:space="preserve"> </w:t>
      </w:r>
    </w:p>
    <w:p w14:paraId="52388E05" w14:textId="77777777" w:rsidR="002B597C" w:rsidRDefault="00940AB3" w:rsidP="002B597C">
      <w:pPr>
        <w:jc w:val="both"/>
        <w:rPr>
          <w:lang w:val="en-CA"/>
        </w:rPr>
      </w:pPr>
      <w:r>
        <w:rPr>
          <w:lang w:val="en-CA"/>
        </w:rPr>
        <w:t>-everyone talks about this number!</w:t>
      </w:r>
    </w:p>
    <w:p w14:paraId="5EAD3BA4" w14:textId="77777777" w:rsidR="00940AB3" w:rsidRDefault="00940AB3" w:rsidP="002B597C">
      <w:pPr>
        <w:jc w:val="both"/>
        <w:rPr>
          <w:lang w:val="en-CA"/>
        </w:rPr>
      </w:pPr>
      <m:oMathPara>
        <m:oMath>
          <m:r>
            <w:rPr>
              <w:rFonts w:ascii="Cambria Math" w:hAnsi="Cambria Math"/>
              <w:lang w:val="en-CA"/>
            </w:rPr>
            <m:t>EPS=</m:t>
          </m:r>
          <m:f>
            <m:fPr>
              <m:ctrlPr>
                <w:rPr>
                  <w:rFonts w:ascii="Cambria Math" w:hAnsi="Cambria Math"/>
                  <w:i/>
                  <w:lang w:val="en-CA"/>
                </w:rPr>
              </m:ctrlPr>
            </m:fPr>
            <m:num>
              <m:r>
                <w:rPr>
                  <w:rFonts w:ascii="Cambria Math" w:hAnsi="Cambria Math"/>
                  <w:lang w:val="en-CA"/>
                </w:rPr>
                <m:t>Net Income-Preferred Dividends</m:t>
              </m:r>
            </m:num>
            <m:den>
              <m:r>
                <w:rPr>
                  <w:rFonts w:ascii="Cambria Math" w:hAnsi="Cambria Math"/>
                  <w:lang w:val="en-CA"/>
                </w:rPr>
                <m:t>Weighted average of common shares outstanding</m:t>
              </m:r>
            </m:den>
          </m:f>
        </m:oMath>
      </m:oMathPara>
    </w:p>
    <w:p w14:paraId="36D5FD03" w14:textId="77777777" w:rsidR="0062529A" w:rsidRDefault="0062529A" w:rsidP="002B597C">
      <w:pPr>
        <w:jc w:val="both"/>
        <w:rPr>
          <w:lang w:val="en-CA"/>
        </w:rPr>
      </w:pPr>
      <w:r>
        <w:rPr>
          <w:lang w:val="en-CA"/>
        </w:rPr>
        <w:t xml:space="preserve">-basic EPS vs. diluted EPS </w:t>
      </w:r>
      <w:r w:rsidRPr="0062529A">
        <w:rPr>
          <w:lang w:val="en-CA"/>
        </w:rPr>
        <w:sym w:font="Wingdings" w:char="F0E0"/>
      </w:r>
      <w:r>
        <w:rPr>
          <w:lang w:val="en-CA"/>
        </w:rPr>
        <w:t xml:space="preserve"> diluted EPS is computed as if all convertible securities were exercised </w:t>
      </w:r>
      <w:r w:rsidRPr="0062529A">
        <w:rPr>
          <w:lang w:val="en-CA"/>
        </w:rPr>
        <w:t>(IAS 33)</w:t>
      </w:r>
    </w:p>
    <w:p w14:paraId="4A582E49" w14:textId="77777777" w:rsidR="002B597C" w:rsidRDefault="0062529A" w:rsidP="002B597C">
      <w:pPr>
        <w:jc w:val="both"/>
        <w:rPr>
          <w:lang w:val="en-CA"/>
        </w:rPr>
      </w:pPr>
      <w:r>
        <w:rPr>
          <w:lang w:val="en-CA"/>
        </w:rPr>
        <w:t>=&gt; basic EPS &gt; diluted EPS</w:t>
      </w:r>
    </w:p>
    <w:p w14:paraId="33F48A53" w14:textId="77777777" w:rsidR="0062529A" w:rsidRDefault="0062529A" w:rsidP="002B597C">
      <w:pPr>
        <w:jc w:val="both"/>
        <w:rPr>
          <w:lang w:val="en-CA"/>
        </w:rPr>
      </w:pPr>
    </w:p>
    <w:p w14:paraId="476B69E5" w14:textId="77777777" w:rsidR="00386838" w:rsidRDefault="00386838">
      <w:pPr>
        <w:rPr>
          <w:b/>
          <w:lang w:val="en-CA"/>
        </w:rPr>
      </w:pPr>
      <w:r>
        <w:rPr>
          <w:b/>
          <w:lang w:val="en-CA"/>
        </w:rPr>
        <w:br w:type="page"/>
      </w:r>
    </w:p>
    <w:p w14:paraId="7ECA4490" w14:textId="77777777" w:rsidR="00386838" w:rsidRDefault="00386838">
      <w:pPr>
        <w:rPr>
          <w:b/>
          <w:lang w:val="en-CA"/>
        </w:rPr>
      </w:pPr>
      <w:r w:rsidRPr="00386838">
        <w:rPr>
          <w:b/>
          <w:lang w:val="en-CA"/>
        </w:rPr>
        <w:lastRenderedPageBreak/>
        <w:t>P4-8 pg. 207</w:t>
      </w:r>
    </w:p>
    <w:p w14:paraId="30B5485E" w14:textId="77777777" w:rsidR="00386838" w:rsidRDefault="00386838">
      <w:pPr>
        <w:rPr>
          <w:lang w:val="en-CA"/>
        </w:rPr>
      </w:pPr>
      <w:r>
        <w:rPr>
          <w:lang w:val="en-CA"/>
        </w:rPr>
        <w:t>The following balances were included in the trial balance of Reid Corporation at June 30, 2014</w:t>
      </w:r>
      <w:r w:rsidR="00803560">
        <w:rPr>
          <w:lang w:val="en-CA"/>
        </w:rPr>
        <w:t>, a company that applies IFRS and has 180,000 common shares outstanding</w:t>
      </w:r>
      <w:r>
        <w:rPr>
          <w:lang w:val="en-CA"/>
        </w:rPr>
        <w:t xml:space="preserve">. </w:t>
      </w:r>
    </w:p>
    <w:p w14:paraId="35A601F6" w14:textId="77777777" w:rsidR="00386838" w:rsidRPr="00386838" w:rsidRDefault="00386838" w:rsidP="00386838">
      <w:pPr>
        <w:rPr>
          <w:lang w:val="en-CA"/>
        </w:rPr>
      </w:pPr>
      <w:r w:rsidRPr="00386838">
        <w:rPr>
          <w:lang w:val="en-CA"/>
        </w:rPr>
        <w:t>(a</w:t>
      </w:r>
      <w:r>
        <w:rPr>
          <w:lang w:val="en-CA"/>
        </w:rPr>
        <w:t xml:space="preserve">) </w:t>
      </w:r>
      <w:r w:rsidRPr="00386838">
        <w:rPr>
          <w:lang w:val="en-CA"/>
        </w:rPr>
        <w:t>Prepare an income statement for the year ended June 30, 2014, using the multiple-step format and showing expenses by function.</w:t>
      </w:r>
    </w:p>
    <w:tbl>
      <w:tblPr>
        <w:tblStyle w:val="TableGrid"/>
        <w:tblW w:w="0" w:type="auto"/>
        <w:tblLook w:val="04A0" w:firstRow="1" w:lastRow="0" w:firstColumn="1" w:lastColumn="0" w:noHBand="0" w:noVBand="1"/>
      </w:tblPr>
      <w:tblGrid>
        <w:gridCol w:w="3256"/>
        <w:gridCol w:w="1418"/>
        <w:gridCol w:w="3543"/>
        <w:gridCol w:w="1133"/>
      </w:tblGrid>
      <w:tr w:rsidR="00386838" w14:paraId="67431FCE" w14:textId="77777777" w:rsidTr="00386838">
        <w:tc>
          <w:tcPr>
            <w:tcW w:w="3256" w:type="dxa"/>
          </w:tcPr>
          <w:p w14:paraId="3CA5FC9B" w14:textId="77777777" w:rsidR="00386838" w:rsidRDefault="00386838">
            <w:pPr>
              <w:rPr>
                <w:lang w:val="en-CA"/>
              </w:rPr>
            </w:pPr>
            <w:r>
              <w:rPr>
                <w:lang w:val="en-CA"/>
              </w:rPr>
              <w:t>Sales revenue</w:t>
            </w:r>
            <w:bookmarkStart w:id="0" w:name="_GoBack"/>
            <w:bookmarkEnd w:id="0"/>
          </w:p>
        </w:tc>
        <w:tc>
          <w:tcPr>
            <w:tcW w:w="1418" w:type="dxa"/>
          </w:tcPr>
          <w:p w14:paraId="46D88FAA" w14:textId="77777777" w:rsidR="00386838" w:rsidRDefault="00386838" w:rsidP="00386838">
            <w:pPr>
              <w:jc w:val="right"/>
              <w:rPr>
                <w:lang w:val="en-CA"/>
              </w:rPr>
            </w:pPr>
            <w:r>
              <w:rPr>
                <w:lang w:val="en-CA"/>
              </w:rPr>
              <w:t>1,928,500</w:t>
            </w:r>
          </w:p>
        </w:tc>
        <w:tc>
          <w:tcPr>
            <w:tcW w:w="3543" w:type="dxa"/>
          </w:tcPr>
          <w:p w14:paraId="7D0C3FED" w14:textId="77777777" w:rsidR="00386838" w:rsidRDefault="00386838">
            <w:pPr>
              <w:rPr>
                <w:lang w:val="en-CA"/>
              </w:rPr>
            </w:pPr>
            <w:r>
              <w:rPr>
                <w:lang w:val="en-CA"/>
              </w:rPr>
              <w:t>Telephone and internet expense (office)</w:t>
            </w:r>
          </w:p>
        </w:tc>
        <w:tc>
          <w:tcPr>
            <w:tcW w:w="1133" w:type="dxa"/>
          </w:tcPr>
          <w:p w14:paraId="59FD58C3" w14:textId="77777777" w:rsidR="00386838" w:rsidRDefault="00386838" w:rsidP="00386838">
            <w:pPr>
              <w:jc w:val="right"/>
              <w:rPr>
                <w:lang w:val="en-CA"/>
              </w:rPr>
            </w:pPr>
            <w:r>
              <w:rPr>
                <w:lang w:val="en-CA"/>
              </w:rPr>
              <w:t>2,820</w:t>
            </w:r>
          </w:p>
        </w:tc>
      </w:tr>
      <w:tr w:rsidR="00386838" w14:paraId="632E53B4" w14:textId="77777777" w:rsidTr="00386838">
        <w:tc>
          <w:tcPr>
            <w:tcW w:w="3256" w:type="dxa"/>
          </w:tcPr>
          <w:p w14:paraId="1528226A" w14:textId="77777777" w:rsidR="00386838" w:rsidRDefault="00386838">
            <w:pPr>
              <w:rPr>
                <w:lang w:val="en-CA"/>
              </w:rPr>
            </w:pPr>
            <w:r>
              <w:rPr>
                <w:lang w:val="en-CA"/>
              </w:rPr>
              <w:t>Sales discounts</w:t>
            </w:r>
          </w:p>
        </w:tc>
        <w:tc>
          <w:tcPr>
            <w:tcW w:w="1418" w:type="dxa"/>
          </w:tcPr>
          <w:p w14:paraId="3FBD0AA9" w14:textId="77777777" w:rsidR="00386838" w:rsidRDefault="00386838" w:rsidP="00386838">
            <w:pPr>
              <w:jc w:val="right"/>
              <w:rPr>
                <w:lang w:val="en-CA"/>
              </w:rPr>
            </w:pPr>
            <w:r>
              <w:rPr>
                <w:lang w:val="en-CA"/>
              </w:rPr>
              <w:t>31,150</w:t>
            </w:r>
          </w:p>
        </w:tc>
        <w:tc>
          <w:tcPr>
            <w:tcW w:w="3543" w:type="dxa"/>
          </w:tcPr>
          <w:p w14:paraId="524EBA2E" w14:textId="77777777" w:rsidR="00386838" w:rsidRDefault="00386838">
            <w:pPr>
              <w:rPr>
                <w:lang w:val="en-CA"/>
              </w:rPr>
            </w:pPr>
            <w:r>
              <w:rPr>
                <w:lang w:val="en-CA"/>
              </w:rPr>
              <w:t>Salaries and wages (office)</w:t>
            </w:r>
          </w:p>
        </w:tc>
        <w:tc>
          <w:tcPr>
            <w:tcW w:w="1133" w:type="dxa"/>
          </w:tcPr>
          <w:p w14:paraId="314946CF" w14:textId="77777777" w:rsidR="00386838" w:rsidRDefault="00386838" w:rsidP="00386838">
            <w:pPr>
              <w:jc w:val="right"/>
              <w:rPr>
                <w:lang w:val="en-CA"/>
              </w:rPr>
            </w:pPr>
            <w:r>
              <w:rPr>
                <w:lang w:val="en-CA"/>
              </w:rPr>
              <w:t>7,320</w:t>
            </w:r>
          </w:p>
        </w:tc>
      </w:tr>
      <w:tr w:rsidR="00386838" w14:paraId="45985A3C" w14:textId="77777777" w:rsidTr="00386838">
        <w:tc>
          <w:tcPr>
            <w:tcW w:w="3256" w:type="dxa"/>
          </w:tcPr>
          <w:p w14:paraId="034E1ECC" w14:textId="77777777" w:rsidR="00386838" w:rsidRDefault="00386838">
            <w:pPr>
              <w:rPr>
                <w:lang w:val="en-CA"/>
              </w:rPr>
            </w:pPr>
            <w:r>
              <w:rPr>
                <w:lang w:val="en-CA"/>
              </w:rPr>
              <w:t>Cost of goods sold</w:t>
            </w:r>
          </w:p>
        </w:tc>
        <w:tc>
          <w:tcPr>
            <w:tcW w:w="1418" w:type="dxa"/>
          </w:tcPr>
          <w:p w14:paraId="67003BFE" w14:textId="77777777" w:rsidR="00386838" w:rsidRDefault="00386838" w:rsidP="00386838">
            <w:pPr>
              <w:jc w:val="right"/>
              <w:rPr>
                <w:lang w:val="en-CA"/>
              </w:rPr>
            </w:pPr>
            <w:r>
              <w:rPr>
                <w:lang w:val="en-CA"/>
              </w:rPr>
              <w:t>1,071,770</w:t>
            </w:r>
          </w:p>
        </w:tc>
        <w:tc>
          <w:tcPr>
            <w:tcW w:w="3543" w:type="dxa"/>
          </w:tcPr>
          <w:p w14:paraId="0F0A6ED9" w14:textId="77777777" w:rsidR="00386838" w:rsidRDefault="00386838">
            <w:pPr>
              <w:rPr>
                <w:lang w:val="en-CA"/>
              </w:rPr>
            </w:pPr>
            <w:r>
              <w:rPr>
                <w:lang w:val="en-CA"/>
              </w:rPr>
              <w:t>Supplies expense (sales)</w:t>
            </w:r>
          </w:p>
        </w:tc>
        <w:tc>
          <w:tcPr>
            <w:tcW w:w="1133" w:type="dxa"/>
          </w:tcPr>
          <w:p w14:paraId="1E4B30B5" w14:textId="77777777" w:rsidR="00386838" w:rsidRDefault="00386838" w:rsidP="00386838">
            <w:pPr>
              <w:jc w:val="right"/>
              <w:rPr>
                <w:lang w:val="en-CA"/>
              </w:rPr>
            </w:pPr>
            <w:r>
              <w:rPr>
                <w:lang w:val="en-CA"/>
              </w:rPr>
              <w:t>4,850</w:t>
            </w:r>
          </w:p>
        </w:tc>
      </w:tr>
      <w:tr w:rsidR="00386838" w14:paraId="1E2B4EDC" w14:textId="77777777" w:rsidTr="00386838">
        <w:tc>
          <w:tcPr>
            <w:tcW w:w="3256" w:type="dxa"/>
          </w:tcPr>
          <w:p w14:paraId="00CA7868" w14:textId="77777777" w:rsidR="00386838" w:rsidRDefault="00386838">
            <w:pPr>
              <w:rPr>
                <w:lang w:val="en-CA"/>
              </w:rPr>
            </w:pPr>
            <w:r>
              <w:rPr>
                <w:lang w:val="en-CA"/>
              </w:rPr>
              <w:t>Salaries and wages (sales)</w:t>
            </w:r>
          </w:p>
        </w:tc>
        <w:tc>
          <w:tcPr>
            <w:tcW w:w="1418" w:type="dxa"/>
          </w:tcPr>
          <w:p w14:paraId="7279E1A1" w14:textId="77777777" w:rsidR="00386838" w:rsidRDefault="00386838" w:rsidP="00386838">
            <w:pPr>
              <w:jc w:val="right"/>
              <w:rPr>
                <w:lang w:val="en-CA"/>
              </w:rPr>
            </w:pPr>
            <w:r>
              <w:rPr>
                <w:lang w:val="en-CA"/>
              </w:rPr>
              <w:t>56,260</w:t>
            </w:r>
          </w:p>
        </w:tc>
        <w:tc>
          <w:tcPr>
            <w:tcW w:w="3543" w:type="dxa"/>
          </w:tcPr>
          <w:p w14:paraId="48D1D201" w14:textId="77777777" w:rsidR="00386838" w:rsidRDefault="00386838">
            <w:pPr>
              <w:rPr>
                <w:lang w:val="en-CA"/>
              </w:rPr>
            </w:pPr>
            <w:r>
              <w:rPr>
                <w:lang w:val="en-CA"/>
              </w:rPr>
              <w:t>Maintenance and repairs expense (office)</w:t>
            </w:r>
          </w:p>
        </w:tc>
        <w:tc>
          <w:tcPr>
            <w:tcW w:w="1133" w:type="dxa"/>
          </w:tcPr>
          <w:p w14:paraId="347240C3" w14:textId="77777777" w:rsidR="00386838" w:rsidRDefault="00386838" w:rsidP="00386838">
            <w:pPr>
              <w:jc w:val="right"/>
              <w:rPr>
                <w:lang w:val="en-CA"/>
              </w:rPr>
            </w:pPr>
            <w:r>
              <w:rPr>
                <w:lang w:val="en-CA"/>
              </w:rPr>
              <w:t>9,130</w:t>
            </w:r>
          </w:p>
        </w:tc>
      </w:tr>
      <w:tr w:rsidR="00386838" w14:paraId="6CA0C7CA" w14:textId="77777777" w:rsidTr="00386838">
        <w:tc>
          <w:tcPr>
            <w:tcW w:w="3256" w:type="dxa"/>
          </w:tcPr>
          <w:p w14:paraId="7E7D157A" w14:textId="77777777" w:rsidR="00386838" w:rsidRDefault="00386838">
            <w:pPr>
              <w:rPr>
                <w:lang w:val="en-CA"/>
              </w:rPr>
            </w:pPr>
            <w:r>
              <w:rPr>
                <w:lang w:val="en-CA"/>
              </w:rPr>
              <w:t>Sales commission expense</w:t>
            </w:r>
          </w:p>
        </w:tc>
        <w:tc>
          <w:tcPr>
            <w:tcW w:w="1418" w:type="dxa"/>
          </w:tcPr>
          <w:p w14:paraId="1FADD512" w14:textId="77777777" w:rsidR="00386838" w:rsidRDefault="00386838" w:rsidP="00386838">
            <w:pPr>
              <w:jc w:val="right"/>
              <w:rPr>
                <w:lang w:val="en-CA"/>
              </w:rPr>
            </w:pPr>
            <w:r>
              <w:rPr>
                <w:lang w:val="en-CA"/>
              </w:rPr>
              <w:t>97,600</w:t>
            </w:r>
          </w:p>
        </w:tc>
        <w:tc>
          <w:tcPr>
            <w:tcW w:w="3543" w:type="dxa"/>
          </w:tcPr>
          <w:p w14:paraId="6AD3CECE" w14:textId="77777777" w:rsidR="00386838" w:rsidRDefault="00386838">
            <w:pPr>
              <w:rPr>
                <w:lang w:val="en-CA"/>
              </w:rPr>
            </w:pPr>
            <w:r>
              <w:rPr>
                <w:lang w:val="en-CA"/>
              </w:rPr>
              <w:t>Miscellaneous expense (office)</w:t>
            </w:r>
          </w:p>
        </w:tc>
        <w:tc>
          <w:tcPr>
            <w:tcW w:w="1133" w:type="dxa"/>
          </w:tcPr>
          <w:p w14:paraId="5AB1A8AC" w14:textId="77777777" w:rsidR="00386838" w:rsidRDefault="00386838" w:rsidP="00386838">
            <w:pPr>
              <w:jc w:val="right"/>
              <w:rPr>
                <w:lang w:val="en-CA"/>
              </w:rPr>
            </w:pPr>
            <w:r>
              <w:rPr>
                <w:lang w:val="en-CA"/>
              </w:rPr>
              <w:t>6,000</w:t>
            </w:r>
          </w:p>
        </w:tc>
      </w:tr>
      <w:tr w:rsidR="00386838" w14:paraId="21C38CDA" w14:textId="77777777" w:rsidTr="00386838">
        <w:tc>
          <w:tcPr>
            <w:tcW w:w="3256" w:type="dxa"/>
          </w:tcPr>
          <w:p w14:paraId="6F1D9381" w14:textId="77777777" w:rsidR="00386838" w:rsidRDefault="00386838">
            <w:pPr>
              <w:rPr>
                <w:lang w:val="en-CA"/>
              </w:rPr>
            </w:pPr>
            <w:r>
              <w:rPr>
                <w:lang w:val="en-CA"/>
              </w:rPr>
              <w:t>Advertising expense (sales)</w:t>
            </w:r>
          </w:p>
        </w:tc>
        <w:tc>
          <w:tcPr>
            <w:tcW w:w="1418" w:type="dxa"/>
          </w:tcPr>
          <w:p w14:paraId="5CB0B745" w14:textId="77777777" w:rsidR="00386838" w:rsidRDefault="00386838" w:rsidP="00386838">
            <w:pPr>
              <w:jc w:val="right"/>
              <w:rPr>
                <w:lang w:val="en-CA"/>
              </w:rPr>
            </w:pPr>
            <w:r>
              <w:rPr>
                <w:lang w:val="en-CA"/>
              </w:rPr>
              <w:t>28,930</w:t>
            </w:r>
          </w:p>
        </w:tc>
        <w:tc>
          <w:tcPr>
            <w:tcW w:w="3543" w:type="dxa"/>
          </w:tcPr>
          <w:p w14:paraId="0273B234" w14:textId="77777777" w:rsidR="00386838" w:rsidRDefault="00386838">
            <w:pPr>
              <w:rPr>
                <w:lang w:val="en-CA"/>
              </w:rPr>
            </w:pPr>
            <w:r>
              <w:rPr>
                <w:lang w:val="en-CA"/>
              </w:rPr>
              <w:t>Sales returns and allowances</w:t>
            </w:r>
          </w:p>
        </w:tc>
        <w:tc>
          <w:tcPr>
            <w:tcW w:w="1133" w:type="dxa"/>
          </w:tcPr>
          <w:p w14:paraId="2B882A17" w14:textId="77777777" w:rsidR="00386838" w:rsidRDefault="00386838" w:rsidP="00386838">
            <w:pPr>
              <w:jc w:val="right"/>
              <w:rPr>
                <w:lang w:val="en-CA"/>
              </w:rPr>
            </w:pPr>
            <w:r>
              <w:rPr>
                <w:lang w:val="en-CA"/>
              </w:rPr>
              <w:t>62,300</w:t>
            </w:r>
          </w:p>
        </w:tc>
      </w:tr>
      <w:tr w:rsidR="00386838" w14:paraId="6F80E342" w14:textId="77777777" w:rsidTr="00386838">
        <w:tc>
          <w:tcPr>
            <w:tcW w:w="3256" w:type="dxa"/>
          </w:tcPr>
          <w:p w14:paraId="65FF3F2A" w14:textId="77777777" w:rsidR="00386838" w:rsidRDefault="00386838">
            <w:pPr>
              <w:rPr>
                <w:lang w:val="en-CA"/>
              </w:rPr>
            </w:pPr>
            <w:r>
              <w:rPr>
                <w:lang w:val="en-CA"/>
              </w:rPr>
              <w:t>Freight-out</w:t>
            </w:r>
          </w:p>
        </w:tc>
        <w:tc>
          <w:tcPr>
            <w:tcW w:w="1418" w:type="dxa"/>
          </w:tcPr>
          <w:p w14:paraId="0C272266" w14:textId="77777777" w:rsidR="00386838" w:rsidRDefault="00386838" w:rsidP="00386838">
            <w:pPr>
              <w:jc w:val="right"/>
              <w:rPr>
                <w:lang w:val="en-CA"/>
              </w:rPr>
            </w:pPr>
            <w:r>
              <w:rPr>
                <w:lang w:val="en-CA"/>
              </w:rPr>
              <w:t>21,400</w:t>
            </w:r>
          </w:p>
        </w:tc>
        <w:tc>
          <w:tcPr>
            <w:tcW w:w="3543" w:type="dxa"/>
          </w:tcPr>
          <w:p w14:paraId="545F6B5C" w14:textId="77777777" w:rsidR="00386838" w:rsidRDefault="00386838">
            <w:pPr>
              <w:rPr>
                <w:lang w:val="en-CA"/>
              </w:rPr>
            </w:pPr>
            <w:r>
              <w:rPr>
                <w:lang w:val="en-CA"/>
              </w:rPr>
              <w:t>Dividend revenue</w:t>
            </w:r>
          </w:p>
        </w:tc>
        <w:tc>
          <w:tcPr>
            <w:tcW w:w="1133" w:type="dxa"/>
          </w:tcPr>
          <w:p w14:paraId="6BA68D20" w14:textId="77777777" w:rsidR="00386838" w:rsidRDefault="00386838" w:rsidP="00386838">
            <w:pPr>
              <w:jc w:val="right"/>
              <w:rPr>
                <w:lang w:val="en-CA"/>
              </w:rPr>
            </w:pPr>
            <w:r>
              <w:rPr>
                <w:lang w:val="en-CA"/>
              </w:rPr>
              <w:t>38,000</w:t>
            </w:r>
          </w:p>
        </w:tc>
      </w:tr>
      <w:tr w:rsidR="00386838" w14:paraId="4A692EC2" w14:textId="77777777" w:rsidTr="00386838">
        <w:tc>
          <w:tcPr>
            <w:tcW w:w="3256" w:type="dxa"/>
          </w:tcPr>
          <w:p w14:paraId="3E9B44B3" w14:textId="77777777" w:rsidR="00386838" w:rsidRDefault="00386838">
            <w:pPr>
              <w:rPr>
                <w:lang w:val="en-CA"/>
              </w:rPr>
            </w:pPr>
            <w:r>
              <w:rPr>
                <w:lang w:val="en-CA"/>
              </w:rPr>
              <w:t>Entertainment expense (sales)</w:t>
            </w:r>
          </w:p>
        </w:tc>
        <w:tc>
          <w:tcPr>
            <w:tcW w:w="1418" w:type="dxa"/>
          </w:tcPr>
          <w:p w14:paraId="65A76C41" w14:textId="77777777" w:rsidR="00386838" w:rsidRDefault="00386838" w:rsidP="00386838">
            <w:pPr>
              <w:jc w:val="right"/>
              <w:rPr>
                <w:lang w:val="en-CA"/>
              </w:rPr>
            </w:pPr>
            <w:r>
              <w:rPr>
                <w:lang w:val="en-CA"/>
              </w:rPr>
              <w:t>14,820</w:t>
            </w:r>
          </w:p>
        </w:tc>
        <w:tc>
          <w:tcPr>
            <w:tcW w:w="3543" w:type="dxa"/>
          </w:tcPr>
          <w:p w14:paraId="62F0E2A9" w14:textId="77777777" w:rsidR="00386838" w:rsidRDefault="00386838">
            <w:pPr>
              <w:rPr>
                <w:lang w:val="en-CA"/>
              </w:rPr>
            </w:pPr>
            <w:r>
              <w:rPr>
                <w:lang w:val="en-CA"/>
              </w:rPr>
              <w:t>Interest expense</w:t>
            </w:r>
          </w:p>
        </w:tc>
        <w:tc>
          <w:tcPr>
            <w:tcW w:w="1133" w:type="dxa"/>
          </w:tcPr>
          <w:p w14:paraId="4E34608F" w14:textId="77777777" w:rsidR="00386838" w:rsidRDefault="00386838" w:rsidP="00386838">
            <w:pPr>
              <w:jc w:val="right"/>
              <w:rPr>
                <w:lang w:val="en-CA"/>
              </w:rPr>
            </w:pPr>
            <w:r>
              <w:rPr>
                <w:lang w:val="en-CA"/>
              </w:rPr>
              <w:t>18,000</w:t>
            </w:r>
          </w:p>
        </w:tc>
      </w:tr>
      <w:tr w:rsidR="00386838" w14:paraId="1C607150" w14:textId="77777777" w:rsidTr="00386838">
        <w:tc>
          <w:tcPr>
            <w:tcW w:w="3256" w:type="dxa"/>
          </w:tcPr>
          <w:p w14:paraId="40339607" w14:textId="77777777" w:rsidR="00386838" w:rsidRDefault="00386838">
            <w:pPr>
              <w:rPr>
                <w:lang w:val="en-CA"/>
              </w:rPr>
            </w:pPr>
            <w:r>
              <w:rPr>
                <w:lang w:val="en-CA"/>
              </w:rPr>
              <w:t>Telephone and internet expense (sales)</w:t>
            </w:r>
          </w:p>
        </w:tc>
        <w:tc>
          <w:tcPr>
            <w:tcW w:w="1418" w:type="dxa"/>
          </w:tcPr>
          <w:p w14:paraId="160F644F" w14:textId="77777777" w:rsidR="00386838" w:rsidRDefault="00386838" w:rsidP="00386838">
            <w:pPr>
              <w:jc w:val="right"/>
              <w:rPr>
                <w:lang w:val="en-CA"/>
              </w:rPr>
            </w:pPr>
            <w:r>
              <w:rPr>
                <w:lang w:val="en-CA"/>
              </w:rPr>
              <w:t>9,030</w:t>
            </w:r>
          </w:p>
        </w:tc>
        <w:tc>
          <w:tcPr>
            <w:tcW w:w="3543" w:type="dxa"/>
          </w:tcPr>
          <w:p w14:paraId="6787F567" w14:textId="77777777" w:rsidR="00386838" w:rsidRDefault="00386838">
            <w:pPr>
              <w:rPr>
                <w:lang w:val="en-CA"/>
              </w:rPr>
            </w:pPr>
            <w:r>
              <w:rPr>
                <w:lang w:val="en-CA"/>
              </w:rPr>
              <w:t>Income tax</w:t>
            </w:r>
          </w:p>
        </w:tc>
        <w:tc>
          <w:tcPr>
            <w:tcW w:w="1133" w:type="dxa"/>
          </w:tcPr>
          <w:p w14:paraId="65DE4DED" w14:textId="77777777" w:rsidR="00386838" w:rsidRDefault="00386838" w:rsidP="00386838">
            <w:pPr>
              <w:jc w:val="right"/>
              <w:rPr>
                <w:lang w:val="en-CA"/>
              </w:rPr>
            </w:pPr>
            <w:r>
              <w:rPr>
                <w:lang w:val="en-CA"/>
              </w:rPr>
              <w:t>133,000</w:t>
            </w:r>
          </w:p>
        </w:tc>
      </w:tr>
      <w:tr w:rsidR="00386838" w14:paraId="7620B042" w14:textId="77777777" w:rsidTr="00386838">
        <w:tc>
          <w:tcPr>
            <w:tcW w:w="3256" w:type="dxa"/>
          </w:tcPr>
          <w:p w14:paraId="3AE7D956" w14:textId="77777777" w:rsidR="00386838" w:rsidRDefault="00386838">
            <w:pPr>
              <w:rPr>
                <w:lang w:val="en-CA"/>
              </w:rPr>
            </w:pPr>
            <w:r>
              <w:rPr>
                <w:lang w:val="en-CA"/>
              </w:rPr>
              <w:t>Depreciation of sale equipment</w:t>
            </w:r>
          </w:p>
        </w:tc>
        <w:tc>
          <w:tcPr>
            <w:tcW w:w="1418" w:type="dxa"/>
          </w:tcPr>
          <w:p w14:paraId="6B8998D3" w14:textId="77777777" w:rsidR="00386838" w:rsidRDefault="00386838" w:rsidP="00386838">
            <w:pPr>
              <w:jc w:val="right"/>
              <w:rPr>
                <w:lang w:val="en-CA"/>
              </w:rPr>
            </w:pPr>
            <w:r>
              <w:rPr>
                <w:lang w:val="en-CA"/>
              </w:rPr>
              <w:t>4,980</w:t>
            </w:r>
          </w:p>
        </w:tc>
        <w:tc>
          <w:tcPr>
            <w:tcW w:w="3543" w:type="dxa"/>
          </w:tcPr>
          <w:p w14:paraId="18B8B5AA" w14:textId="77777777" w:rsidR="00386838" w:rsidRDefault="00386838">
            <w:pPr>
              <w:rPr>
                <w:lang w:val="en-CA"/>
              </w:rPr>
            </w:pPr>
            <w:r>
              <w:rPr>
                <w:lang w:val="en-CA"/>
              </w:rPr>
              <w:t>Dividends declared on preferred shares</w:t>
            </w:r>
          </w:p>
        </w:tc>
        <w:tc>
          <w:tcPr>
            <w:tcW w:w="1133" w:type="dxa"/>
          </w:tcPr>
          <w:p w14:paraId="011DFA87" w14:textId="77777777" w:rsidR="00386838" w:rsidRDefault="00386838" w:rsidP="00386838">
            <w:pPr>
              <w:jc w:val="right"/>
              <w:rPr>
                <w:lang w:val="en-CA"/>
              </w:rPr>
            </w:pPr>
            <w:r>
              <w:rPr>
                <w:lang w:val="en-CA"/>
              </w:rPr>
              <w:t>9,000</w:t>
            </w:r>
          </w:p>
        </w:tc>
      </w:tr>
      <w:tr w:rsidR="00386838" w14:paraId="06FBB4DE" w14:textId="77777777" w:rsidTr="00386838">
        <w:tc>
          <w:tcPr>
            <w:tcW w:w="3256" w:type="dxa"/>
          </w:tcPr>
          <w:p w14:paraId="5F16BC0D" w14:textId="77777777" w:rsidR="00386838" w:rsidRDefault="00386838">
            <w:pPr>
              <w:rPr>
                <w:lang w:val="en-CA"/>
              </w:rPr>
            </w:pPr>
            <w:r>
              <w:rPr>
                <w:lang w:val="en-CA"/>
              </w:rPr>
              <w:t>Maintenance and repairs expense (sales)</w:t>
            </w:r>
          </w:p>
        </w:tc>
        <w:tc>
          <w:tcPr>
            <w:tcW w:w="1418" w:type="dxa"/>
          </w:tcPr>
          <w:p w14:paraId="06392FA5" w14:textId="77777777" w:rsidR="00386838" w:rsidRDefault="00386838" w:rsidP="00386838">
            <w:pPr>
              <w:jc w:val="right"/>
              <w:rPr>
                <w:lang w:val="en-CA"/>
              </w:rPr>
            </w:pPr>
            <w:r>
              <w:rPr>
                <w:lang w:val="en-CA"/>
              </w:rPr>
              <w:t>6,200</w:t>
            </w:r>
          </w:p>
        </w:tc>
        <w:tc>
          <w:tcPr>
            <w:tcW w:w="3543" w:type="dxa"/>
          </w:tcPr>
          <w:p w14:paraId="5AE57627" w14:textId="77777777" w:rsidR="00386838" w:rsidRDefault="00386838">
            <w:pPr>
              <w:rPr>
                <w:lang w:val="en-CA"/>
              </w:rPr>
            </w:pPr>
            <w:r>
              <w:rPr>
                <w:lang w:val="en-CA"/>
              </w:rPr>
              <w:t>Dividends declared on common shares</w:t>
            </w:r>
          </w:p>
        </w:tc>
        <w:tc>
          <w:tcPr>
            <w:tcW w:w="1133" w:type="dxa"/>
          </w:tcPr>
          <w:p w14:paraId="2FF28C43" w14:textId="77777777" w:rsidR="00386838" w:rsidRDefault="00386838" w:rsidP="00386838">
            <w:pPr>
              <w:jc w:val="right"/>
              <w:rPr>
                <w:lang w:val="en-CA"/>
              </w:rPr>
            </w:pPr>
            <w:r>
              <w:rPr>
                <w:lang w:val="en-CA"/>
              </w:rPr>
              <w:t>32,000</w:t>
            </w:r>
          </w:p>
        </w:tc>
      </w:tr>
      <w:tr w:rsidR="00386838" w14:paraId="503EBCAC" w14:textId="77777777" w:rsidTr="00386838">
        <w:tc>
          <w:tcPr>
            <w:tcW w:w="3256" w:type="dxa"/>
          </w:tcPr>
          <w:p w14:paraId="015669EA" w14:textId="77777777" w:rsidR="00386838" w:rsidRDefault="00386838">
            <w:pPr>
              <w:rPr>
                <w:lang w:val="en-CA"/>
              </w:rPr>
            </w:pPr>
            <w:r>
              <w:rPr>
                <w:lang w:val="en-CA"/>
              </w:rPr>
              <w:t>Miscellaneous expenses (sales)</w:t>
            </w:r>
          </w:p>
        </w:tc>
        <w:tc>
          <w:tcPr>
            <w:tcW w:w="1418" w:type="dxa"/>
          </w:tcPr>
          <w:p w14:paraId="6B29F180" w14:textId="77777777" w:rsidR="00386838" w:rsidRDefault="00386838" w:rsidP="00386838">
            <w:pPr>
              <w:jc w:val="right"/>
              <w:rPr>
                <w:lang w:val="en-CA"/>
              </w:rPr>
            </w:pPr>
            <w:r>
              <w:rPr>
                <w:lang w:val="en-CA"/>
              </w:rPr>
              <w:t>4,715</w:t>
            </w:r>
          </w:p>
        </w:tc>
        <w:tc>
          <w:tcPr>
            <w:tcW w:w="3543" w:type="dxa"/>
          </w:tcPr>
          <w:p w14:paraId="43229DE2" w14:textId="77777777" w:rsidR="00386838" w:rsidRDefault="00386838">
            <w:pPr>
              <w:rPr>
                <w:lang w:val="en-CA"/>
              </w:rPr>
            </w:pPr>
          </w:p>
        </w:tc>
        <w:tc>
          <w:tcPr>
            <w:tcW w:w="1133" w:type="dxa"/>
          </w:tcPr>
          <w:p w14:paraId="220FB926" w14:textId="77777777" w:rsidR="00386838" w:rsidRDefault="00386838" w:rsidP="00386838">
            <w:pPr>
              <w:jc w:val="right"/>
              <w:rPr>
                <w:lang w:val="en-CA"/>
              </w:rPr>
            </w:pPr>
          </w:p>
        </w:tc>
      </w:tr>
      <w:tr w:rsidR="00386838" w14:paraId="14E79FB8" w14:textId="77777777" w:rsidTr="00386838">
        <w:tc>
          <w:tcPr>
            <w:tcW w:w="3256" w:type="dxa"/>
          </w:tcPr>
          <w:p w14:paraId="11D8F278" w14:textId="77777777" w:rsidR="00386838" w:rsidRDefault="00386838">
            <w:pPr>
              <w:rPr>
                <w:lang w:val="en-CA"/>
              </w:rPr>
            </w:pPr>
            <w:r>
              <w:rPr>
                <w:lang w:val="en-CA"/>
              </w:rPr>
              <w:t>Supplies expense (office)</w:t>
            </w:r>
          </w:p>
        </w:tc>
        <w:tc>
          <w:tcPr>
            <w:tcW w:w="1418" w:type="dxa"/>
          </w:tcPr>
          <w:p w14:paraId="4ADAB338" w14:textId="77777777" w:rsidR="00386838" w:rsidRDefault="00386838" w:rsidP="00386838">
            <w:pPr>
              <w:jc w:val="right"/>
              <w:rPr>
                <w:lang w:val="en-CA"/>
              </w:rPr>
            </w:pPr>
            <w:r>
              <w:rPr>
                <w:lang w:val="en-CA"/>
              </w:rPr>
              <w:t>3,450</w:t>
            </w:r>
          </w:p>
        </w:tc>
        <w:tc>
          <w:tcPr>
            <w:tcW w:w="3543" w:type="dxa"/>
          </w:tcPr>
          <w:p w14:paraId="431A4C14" w14:textId="77777777" w:rsidR="00386838" w:rsidRDefault="00386838">
            <w:pPr>
              <w:rPr>
                <w:lang w:val="en-CA"/>
              </w:rPr>
            </w:pPr>
          </w:p>
        </w:tc>
        <w:tc>
          <w:tcPr>
            <w:tcW w:w="1133" w:type="dxa"/>
          </w:tcPr>
          <w:p w14:paraId="62E561D9" w14:textId="77777777" w:rsidR="00386838" w:rsidRDefault="00386838" w:rsidP="00386838">
            <w:pPr>
              <w:jc w:val="right"/>
              <w:rPr>
                <w:lang w:val="en-CA"/>
              </w:rPr>
            </w:pPr>
          </w:p>
        </w:tc>
      </w:tr>
      <w:tr w:rsidR="00386838" w14:paraId="0E939731" w14:textId="77777777" w:rsidTr="00386838">
        <w:tc>
          <w:tcPr>
            <w:tcW w:w="3256" w:type="dxa"/>
          </w:tcPr>
          <w:p w14:paraId="14E7202D" w14:textId="77777777" w:rsidR="00386838" w:rsidRDefault="00386838">
            <w:pPr>
              <w:rPr>
                <w:lang w:val="en-CA"/>
              </w:rPr>
            </w:pPr>
            <w:r>
              <w:rPr>
                <w:lang w:val="en-CA"/>
              </w:rPr>
              <w:t>Depreciation of office furniture and equipment</w:t>
            </w:r>
          </w:p>
        </w:tc>
        <w:tc>
          <w:tcPr>
            <w:tcW w:w="1418" w:type="dxa"/>
          </w:tcPr>
          <w:p w14:paraId="01CA1905" w14:textId="77777777" w:rsidR="00386838" w:rsidRDefault="00386838" w:rsidP="00386838">
            <w:pPr>
              <w:jc w:val="right"/>
              <w:rPr>
                <w:lang w:val="en-CA"/>
              </w:rPr>
            </w:pPr>
            <w:r>
              <w:rPr>
                <w:lang w:val="en-CA"/>
              </w:rPr>
              <w:t>7,250</w:t>
            </w:r>
          </w:p>
        </w:tc>
        <w:tc>
          <w:tcPr>
            <w:tcW w:w="3543" w:type="dxa"/>
          </w:tcPr>
          <w:p w14:paraId="412E90E9" w14:textId="77777777" w:rsidR="00386838" w:rsidRDefault="00386838">
            <w:pPr>
              <w:rPr>
                <w:lang w:val="en-CA"/>
              </w:rPr>
            </w:pPr>
          </w:p>
        </w:tc>
        <w:tc>
          <w:tcPr>
            <w:tcW w:w="1133" w:type="dxa"/>
          </w:tcPr>
          <w:p w14:paraId="327A080D" w14:textId="77777777" w:rsidR="00386838" w:rsidRDefault="00386838">
            <w:pPr>
              <w:rPr>
                <w:lang w:val="en-CA"/>
              </w:rPr>
            </w:pPr>
          </w:p>
        </w:tc>
      </w:tr>
    </w:tbl>
    <w:p w14:paraId="4F1BFCAE" w14:textId="77777777" w:rsidR="00386838" w:rsidRDefault="00386838">
      <w:pPr>
        <w:rPr>
          <w:lang w:val="en-CA"/>
        </w:rPr>
      </w:pPr>
    </w:p>
    <w:p w14:paraId="7FB97CCB" w14:textId="77777777" w:rsidR="00803560" w:rsidRDefault="00386838" w:rsidP="00803560">
      <w:pPr>
        <w:jc w:val="both"/>
        <w:rPr>
          <w:lang w:val="en-CA"/>
        </w:rPr>
      </w:pPr>
      <w:r>
        <w:rPr>
          <w:lang w:val="en-CA"/>
        </w:rPr>
        <w:t>(b) The following additional information is available: During 2014, Reid incurred production salary</w:t>
      </w:r>
      <w:r w:rsidR="00803560">
        <w:rPr>
          <w:lang w:val="en-CA"/>
        </w:rPr>
        <w:t xml:space="preserve"> and wage costs of $710,000, consumed raw materials and other production supplies of $474,670, and had an increase in work-in-process and finished goods inventories of $112,900. (Hint: Production payroll and materials costs reduced by the increase in ending work-in-process and finished goods inventories = cost of goods sold.) Prepare an income statement for the year ended June 30, 2014, using the single-step format and showing expenses by nature.</w:t>
      </w:r>
    </w:p>
    <w:p w14:paraId="09F572EF" w14:textId="77777777" w:rsidR="00803560" w:rsidRDefault="00803560">
      <w:pPr>
        <w:rPr>
          <w:lang w:val="en-CA"/>
        </w:rPr>
      </w:pPr>
      <w:r>
        <w:rPr>
          <w:lang w:val="en-CA"/>
        </w:rPr>
        <w:br w:type="page"/>
      </w:r>
    </w:p>
    <w:p w14:paraId="2846DF9E" w14:textId="77777777" w:rsidR="00386838" w:rsidRPr="00386838" w:rsidRDefault="00386838" w:rsidP="00803560">
      <w:pPr>
        <w:jc w:val="both"/>
        <w:rPr>
          <w:b/>
          <w:lang w:val="en-CA"/>
        </w:rPr>
      </w:pPr>
      <w:r w:rsidRPr="00386838">
        <w:rPr>
          <w:b/>
          <w:lang w:val="en-CA"/>
        </w:rPr>
        <w:lastRenderedPageBreak/>
        <w:br w:type="page"/>
      </w:r>
    </w:p>
    <w:p w14:paraId="41FD6AFE" w14:textId="77777777" w:rsidR="0062529A" w:rsidRPr="0062529A" w:rsidRDefault="0062529A" w:rsidP="002B597C">
      <w:pPr>
        <w:jc w:val="both"/>
        <w:rPr>
          <w:u w:val="single"/>
          <w:lang w:val="en-CA"/>
        </w:rPr>
      </w:pPr>
      <w:r w:rsidRPr="0062529A">
        <w:rPr>
          <w:u w:val="single"/>
          <w:lang w:val="en-CA"/>
        </w:rPr>
        <w:lastRenderedPageBreak/>
        <w:t>Discontinued operations</w:t>
      </w:r>
      <w:r w:rsidR="00466B1C" w:rsidRPr="00466B1C">
        <w:rPr>
          <w:lang w:val="en-CA"/>
        </w:rPr>
        <w:t xml:space="preserve"> (IFRS 5)</w:t>
      </w:r>
    </w:p>
    <w:p w14:paraId="31FE6DC3" w14:textId="77777777" w:rsidR="0062529A" w:rsidRDefault="0062529A" w:rsidP="002B597C">
      <w:pPr>
        <w:jc w:val="both"/>
        <w:rPr>
          <w:lang w:val="en-CA"/>
        </w:rPr>
      </w:pPr>
      <w:r>
        <w:rPr>
          <w:lang w:val="en-CA"/>
        </w:rPr>
        <w:t>Circumstances that would give rise to the separate disclosure of items of income and and expense (IAS 1 paragraph 98):</w:t>
      </w:r>
    </w:p>
    <w:p w14:paraId="08C5A35E" w14:textId="77777777" w:rsidR="0062529A" w:rsidRDefault="0062529A" w:rsidP="0062529A">
      <w:pPr>
        <w:pStyle w:val="ListParagraph"/>
        <w:numPr>
          <w:ilvl w:val="0"/>
          <w:numId w:val="3"/>
        </w:numPr>
        <w:jc w:val="both"/>
        <w:rPr>
          <w:lang w:val="en-CA"/>
        </w:rPr>
      </w:pPr>
      <w:r>
        <w:rPr>
          <w:lang w:val="en-CA"/>
        </w:rPr>
        <w:t>Write-downs of inventory or PPE</w:t>
      </w:r>
    </w:p>
    <w:p w14:paraId="2118F23D" w14:textId="77777777" w:rsidR="0062529A" w:rsidRDefault="0062529A" w:rsidP="0062529A">
      <w:pPr>
        <w:pStyle w:val="ListParagraph"/>
        <w:numPr>
          <w:ilvl w:val="0"/>
          <w:numId w:val="3"/>
        </w:numPr>
        <w:jc w:val="both"/>
        <w:rPr>
          <w:lang w:val="en-CA"/>
        </w:rPr>
      </w:pPr>
      <w:r>
        <w:rPr>
          <w:lang w:val="en-CA"/>
        </w:rPr>
        <w:t>Restructurings and reversals of provisions for restructuring</w:t>
      </w:r>
    </w:p>
    <w:p w14:paraId="5511E4A0" w14:textId="77777777" w:rsidR="0062529A" w:rsidRDefault="0062529A" w:rsidP="0062529A">
      <w:pPr>
        <w:pStyle w:val="ListParagraph"/>
        <w:numPr>
          <w:ilvl w:val="0"/>
          <w:numId w:val="3"/>
        </w:numPr>
        <w:jc w:val="both"/>
        <w:rPr>
          <w:lang w:val="en-CA"/>
        </w:rPr>
      </w:pPr>
      <w:r>
        <w:rPr>
          <w:lang w:val="en-CA"/>
        </w:rPr>
        <w:t>Disposal of PPE</w:t>
      </w:r>
    </w:p>
    <w:p w14:paraId="2A7CBF7E" w14:textId="77777777" w:rsidR="0062529A" w:rsidRDefault="0062529A" w:rsidP="0062529A">
      <w:pPr>
        <w:pStyle w:val="ListParagraph"/>
        <w:numPr>
          <w:ilvl w:val="0"/>
          <w:numId w:val="3"/>
        </w:numPr>
        <w:jc w:val="both"/>
        <w:rPr>
          <w:lang w:val="en-CA"/>
        </w:rPr>
      </w:pPr>
      <w:r>
        <w:rPr>
          <w:lang w:val="en-CA"/>
        </w:rPr>
        <w:t>Disposal of investments</w:t>
      </w:r>
    </w:p>
    <w:p w14:paraId="0ECB17CC" w14:textId="77777777" w:rsidR="0062529A" w:rsidRPr="0062529A" w:rsidRDefault="0062529A" w:rsidP="0062529A">
      <w:pPr>
        <w:pStyle w:val="ListParagraph"/>
        <w:numPr>
          <w:ilvl w:val="0"/>
          <w:numId w:val="3"/>
        </w:numPr>
        <w:jc w:val="both"/>
        <w:rPr>
          <w:b/>
          <w:lang w:val="en-CA"/>
        </w:rPr>
      </w:pPr>
      <w:r w:rsidRPr="0062529A">
        <w:rPr>
          <w:b/>
          <w:lang w:val="en-CA"/>
        </w:rPr>
        <w:t xml:space="preserve">Discontinued operations </w:t>
      </w:r>
      <w:r w:rsidRPr="0062529A">
        <w:rPr>
          <w:lang w:val="en-CA"/>
        </w:rPr>
        <w:t>– most common</w:t>
      </w:r>
      <w:r w:rsidR="00236621">
        <w:rPr>
          <w:lang w:val="en-CA"/>
        </w:rPr>
        <w:t xml:space="preserve"> type of irregular items</w:t>
      </w:r>
    </w:p>
    <w:p w14:paraId="205CAA7A" w14:textId="77777777" w:rsidR="0062529A" w:rsidRDefault="0062529A" w:rsidP="0062529A">
      <w:pPr>
        <w:pStyle w:val="ListParagraph"/>
        <w:numPr>
          <w:ilvl w:val="0"/>
          <w:numId w:val="3"/>
        </w:numPr>
        <w:jc w:val="both"/>
        <w:rPr>
          <w:lang w:val="en-CA"/>
        </w:rPr>
      </w:pPr>
      <w:r>
        <w:rPr>
          <w:lang w:val="en-CA"/>
        </w:rPr>
        <w:t>Litigation settlements</w:t>
      </w:r>
    </w:p>
    <w:p w14:paraId="1E04DB18" w14:textId="77777777" w:rsidR="0062529A" w:rsidRDefault="0062529A" w:rsidP="0062529A">
      <w:pPr>
        <w:pStyle w:val="ListParagraph"/>
        <w:numPr>
          <w:ilvl w:val="0"/>
          <w:numId w:val="3"/>
        </w:numPr>
        <w:jc w:val="both"/>
        <w:rPr>
          <w:lang w:val="en-CA"/>
        </w:rPr>
      </w:pPr>
      <w:r>
        <w:rPr>
          <w:lang w:val="en-CA"/>
        </w:rPr>
        <w:t>Other reversals of provisions</w:t>
      </w:r>
    </w:p>
    <w:p w14:paraId="3B55FA37" w14:textId="77777777" w:rsidR="00236621" w:rsidRDefault="00236621" w:rsidP="00466B1C">
      <w:pPr>
        <w:jc w:val="both"/>
        <w:rPr>
          <w:lang w:val="en-CA"/>
        </w:rPr>
      </w:pPr>
      <w:r>
        <w:rPr>
          <w:lang w:val="en-CA"/>
        </w:rPr>
        <w:t xml:space="preserve">Discontinued operations include </w:t>
      </w:r>
      <w:r w:rsidRPr="00236621">
        <w:rPr>
          <w:b/>
          <w:lang w:val="en-CA"/>
        </w:rPr>
        <w:t>components of an enterprise</w:t>
      </w:r>
      <w:r>
        <w:rPr>
          <w:lang w:val="en-CA"/>
        </w:rPr>
        <w:t xml:space="preserve"> </w:t>
      </w:r>
    </w:p>
    <w:p w14:paraId="6C6CE94B" w14:textId="77777777" w:rsidR="00466B1C" w:rsidRDefault="00236621" w:rsidP="00236621">
      <w:pPr>
        <w:ind w:left="2880" w:firstLine="720"/>
        <w:jc w:val="both"/>
        <w:rPr>
          <w:lang w:val="en-CA"/>
        </w:rPr>
      </w:pPr>
      <w:r>
        <w:rPr>
          <w:lang w:val="en-CA"/>
        </w:rPr>
        <w:t>-cash-generating units that can be clearly distinguished, operationally and for financial reporting purposes, from the rest of the entity such as a separate major line of business or geographical area of operations or a subsidiary acquired exclusively with a view to resale</w:t>
      </w:r>
    </w:p>
    <w:p w14:paraId="293ECFDE" w14:textId="77777777" w:rsidR="00236621" w:rsidRDefault="00236621" w:rsidP="00236621">
      <w:pPr>
        <w:jc w:val="both"/>
        <w:rPr>
          <w:lang w:val="en-CA"/>
        </w:rPr>
      </w:pPr>
      <w:r>
        <w:rPr>
          <w:lang w:val="en-CA"/>
        </w:rPr>
        <w:t xml:space="preserve">that </w:t>
      </w:r>
      <w:r w:rsidRPr="00236621">
        <w:rPr>
          <w:b/>
          <w:lang w:val="en-CA"/>
        </w:rPr>
        <w:t>have been disposed of</w:t>
      </w:r>
      <w:r>
        <w:rPr>
          <w:lang w:val="en-CA"/>
        </w:rPr>
        <w:t xml:space="preserve"> (sale/abandonment/spinoff) or are </w:t>
      </w:r>
      <w:r w:rsidRPr="00236621">
        <w:rPr>
          <w:b/>
          <w:lang w:val="en-CA"/>
        </w:rPr>
        <w:t>classified as held for sale</w:t>
      </w:r>
      <w:r>
        <w:rPr>
          <w:lang w:val="en-CA"/>
        </w:rPr>
        <w:t>.</w:t>
      </w:r>
    </w:p>
    <w:p w14:paraId="69B94798" w14:textId="77777777" w:rsidR="00236621" w:rsidRDefault="00236621" w:rsidP="00236621">
      <w:pPr>
        <w:jc w:val="both"/>
        <w:rPr>
          <w:lang w:val="en-CA"/>
        </w:rPr>
      </w:pPr>
      <w:r>
        <w:rPr>
          <w:lang w:val="en-CA"/>
        </w:rPr>
        <w:t>A component of an enterprise is held for sale when:</w:t>
      </w:r>
    </w:p>
    <w:p w14:paraId="03FC8B28" w14:textId="77777777" w:rsidR="00236621" w:rsidRDefault="00236621" w:rsidP="00236621">
      <w:pPr>
        <w:pStyle w:val="ListParagraph"/>
        <w:numPr>
          <w:ilvl w:val="0"/>
          <w:numId w:val="3"/>
        </w:numPr>
        <w:jc w:val="both"/>
        <w:rPr>
          <w:lang w:val="en-CA"/>
        </w:rPr>
      </w:pPr>
      <w:r>
        <w:rPr>
          <w:lang w:val="en-CA"/>
        </w:rPr>
        <w:t>Authorized plan to sell</w:t>
      </w:r>
    </w:p>
    <w:p w14:paraId="0A733774" w14:textId="77777777" w:rsidR="00236621" w:rsidRDefault="00236621" w:rsidP="00236621">
      <w:pPr>
        <w:pStyle w:val="ListParagraph"/>
        <w:numPr>
          <w:ilvl w:val="0"/>
          <w:numId w:val="3"/>
        </w:numPr>
        <w:jc w:val="both"/>
        <w:rPr>
          <w:lang w:val="en-CA"/>
        </w:rPr>
      </w:pPr>
      <w:r>
        <w:rPr>
          <w:lang w:val="en-CA"/>
        </w:rPr>
        <w:t>Available for immediate sale</w:t>
      </w:r>
    </w:p>
    <w:p w14:paraId="01232048" w14:textId="77777777" w:rsidR="00236621" w:rsidRDefault="00236621" w:rsidP="00236621">
      <w:pPr>
        <w:pStyle w:val="ListParagraph"/>
        <w:numPr>
          <w:ilvl w:val="0"/>
          <w:numId w:val="3"/>
        </w:numPr>
        <w:jc w:val="both"/>
        <w:rPr>
          <w:lang w:val="en-CA"/>
        </w:rPr>
      </w:pPr>
      <w:r>
        <w:rPr>
          <w:lang w:val="en-CA"/>
        </w:rPr>
        <w:t>Active program to find a buyer</w:t>
      </w:r>
    </w:p>
    <w:p w14:paraId="3B9A140B" w14:textId="77777777" w:rsidR="00236621" w:rsidRDefault="00236621" w:rsidP="00236621">
      <w:pPr>
        <w:pStyle w:val="ListParagraph"/>
        <w:numPr>
          <w:ilvl w:val="0"/>
          <w:numId w:val="3"/>
        </w:numPr>
        <w:jc w:val="both"/>
        <w:rPr>
          <w:lang w:val="en-CA"/>
        </w:rPr>
      </w:pPr>
      <w:r>
        <w:rPr>
          <w:lang w:val="en-CA"/>
        </w:rPr>
        <w:t>Sale probable within 1 year</w:t>
      </w:r>
    </w:p>
    <w:p w14:paraId="20FFB215" w14:textId="77777777" w:rsidR="00236621" w:rsidRDefault="00236621" w:rsidP="00236621">
      <w:pPr>
        <w:pStyle w:val="ListParagraph"/>
        <w:numPr>
          <w:ilvl w:val="0"/>
          <w:numId w:val="3"/>
        </w:numPr>
        <w:jc w:val="both"/>
        <w:rPr>
          <w:lang w:val="en-CA"/>
        </w:rPr>
      </w:pPr>
      <w:r>
        <w:rPr>
          <w:lang w:val="en-CA"/>
        </w:rPr>
        <w:t>Reasonably priced, actively marketed</w:t>
      </w:r>
    </w:p>
    <w:p w14:paraId="0C5F8488" w14:textId="77777777" w:rsidR="00236621" w:rsidRDefault="00236621" w:rsidP="00236621">
      <w:pPr>
        <w:pStyle w:val="ListParagraph"/>
        <w:numPr>
          <w:ilvl w:val="0"/>
          <w:numId w:val="3"/>
        </w:numPr>
        <w:jc w:val="both"/>
        <w:rPr>
          <w:lang w:val="en-CA"/>
        </w:rPr>
      </w:pPr>
      <w:r>
        <w:rPr>
          <w:lang w:val="en-CA"/>
        </w:rPr>
        <w:t>Changes to plan are unlikely</w:t>
      </w:r>
    </w:p>
    <w:p w14:paraId="476C1206" w14:textId="77777777" w:rsidR="00236621" w:rsidRDefault="00236621">
      <w:pPr>
        <w:rPr>
          <w:lang w:val="en-CA"/>
        </w:rPr>
      </w:pPr>
      <w:r>
        <w:rPr>
          <w:lang w:val="en-CA"/>
        </w:rPr>
        <w:t>Depreciation stops when asset is held for sale</w:t>
      </w:r>
    </w:p>
    <w:p w14:paraId="17FC4800" w14:textId="77777777" w:rsidR="00236621" w:rsidRDefault="00236621">
      <w:pPr>
        <w:rPr>
          <w:lang w:val="en-CA"/>
        </w:rPr>
      </w:pPr>
      <w:r>
        <w:rPr>
          <w:lang w:val="en-CA"/>
        </w:rPr>
        <w:t xml:space="preserve">Asset is </w:t>
      </w:r>
      <w:proofErr w:type="spellStart"/>
      <w:r>
        <w:rPr>
          <w:lang w:val="en-CA"/>
        </w:rPr>
        <w:t>remeasured</w:t>
      </w:r>
      <w:proofErr w:type="spellEnd"/>
      <w:r>
        <w:rPr>
          <w:lang w:val="en-CA"/>
        </w:rPr>
        <w:t xml:space="preserve"> at lower of carrying value and FV net of cost to sell</w:t>
      </w:r>
    </w:p>
    <w:p w14:paraId="4462D6FB" w14:textId="77777777" w:rsidR="00236621" w:rsidRDefault="00236621">
      <w:pPr>
        <w:rPr>
          <w:lang w:val="en-CA"/>
        </w:rPr>
      </w:pPr>
      <w:r>
        <w:rPr>
          <w:lang w:val="en-CA"/>
        </w:rPr>
        <w:t xml:space="preserve">Losses on </w:t>
      </w:r>
      <w:proofErr w:type="spellStart"/>
      <w:r>
        <w:rPr>
          <w:lang w:val="en-CA"/>
        </w:rPr>
        <w:t>remeasurement</w:t>
      </w:r>
      <w:proofErr w:type="spellEnd"/>
      <w:r>
        <w:rPr>
          <w:lang w:val="en-CA"/>
        </w:rPr>
        <w:t xml:space="preserve"> can later be reversed as subsequent gains but only up to the amount of original loss</w:t>
      </w:r>
      <w:r>
        <w:rPr>
          <w:lang w:val="en-CA"/>
        </w:rPr>
        <w:br w:type="page"/>
      </w:r>
    </w:p>
    <w:p w14:paraId="1EDE30C1" w14:textId="77777777" w:rsidR="00803560" w:rsidRDefault="00236621" w:rsidP="00236621">
      <w:pPr>
        <w:jc w:val="both"/>
        <w:rPr>
          <w:lang w:val="en-CA"/>
        </w:rPr>
      </w:pPr>
      <w:r w:rsidRPr="00236621">
        <w:rPr>
          <w:noProof/>
        </w:rPr>
        <w:lastRenderedPageBreak/>
        <mc:AlternateContent>
          <mc:Choice Requires="wps">
            <w:drawing>
              <wp:anchor distT="0" distB="0" distL="114300" distR="114300" simplePos="0" relativeHeight="251659264" behindDoc="0" locked="0" layoutInCell="1" allowOverlap="1" wp14:anchorId="270BC58E" wp14:editId="09A698F4">
                <wp:simplePos x="0" y="0"/>
                <wp:positionH relativeFrom="margin">
                  <wp:align>center</wp:align>
                </wp:positionH>
                <wp:positionV relativeFrom="paragraph">
                  <wp:posOffset>-321335</wp:posOffset>
                </wp:positionV>
                <wp:extent cx="6272530" cy="3430270"/>
                <wp:effectExtent l="0" t="0" r="0" b="0"/>
                <wp:wrapSquare wrapText="bothSides"/>
                <wp:docPr id="20482" name="Rectangle 2"/>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noChangeArrowheads="1"/>
                      </wps:cNvSpPr>
                      <wps:spPr>
                        <a:xfrm>
                          <a:off x="0" y="0"/>
                          <a:ext cx="6272530" cy="3430829"/>
                        </a:xfrm>
                        <a:prstGeom prst="rect">
                          <a:avLst/>
                        </a:prstGeom>
                      </wps:spPr>
                      <wps:txbx>
                        <w:txbxContent>
                          <w:p w14:paraId="7AC4BD4E" w14:textId="77777777" w:rsidR="00236621" w:rsidRPr="00236621" w:rsidRDefault="00A533D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Pr>
                                <w:rFonts w:ascii="Arial" w:hAnsi="Arial" w:cs="Arial"/>
                                <w:color w:val="000000" w:themeColor="text1"/>
                                <w:kern w:val="24"/>
                                <w:sz w:val="44"/>
                                <w:szCs w:val="44"/>
                                <w:lang w:val="en-GB"/>
                              </w:rPr>
                              <w:tab/>
                            </w:r>
                            <w:r>
                              <w:rPr>
                                <w:rFonts w:ascii="Arial" w:hAnsi="Arial" w:cs="Arial"/>
                                <w:color w:val="000000" w:themeColor="text1"/>
                                <w:kern w:val="24"/>
                                <w:sz w:val="44"/>
                                <w:szCs w:val="44"/>
                                <w:lang w:val="en-GB"/>
                              </w:rPr>
                              <w:tab/>
                            </w:r>
                            <w:r w:rsidR="00236621" w:rsidRPr="00236621">
                              <w:rPr>
                                <w:rFonts w:ascii="Arial" w:hAnsi="Arial" w:cs="Arial"/>
                                <w:color w:val="000000" w:themeColor="text1"/>
                                <w:kern w:val="24"/>
                                <w:sz w:val="32"/>
                                <w:szCs w:val="44"/>
                                <w:lang w:val="en-GB"/>
                              </w:rPr>
                              <w:t>Random Company</w:t>
                            </w:r>
                          </w:p>
                          <w:p w14:paraId="689F6201" w14:textId="77777777" w:rsidR="00236621" w:rsidRPr="00236621" w:rsidRDefault="00A533D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Pr>
                                <w:rFonts w:ascii="Arial" w:hAnsi="Arial" w:cs="Arial"/>
                                <w:color w:val="000000" w:themeColor="text1"/>
                                <w:kern w:val="24"/>
                                <w:sz w:val="32"/>
                                <w:szCs w:val="44"/>
                                <w:lang w:val="en-GB"/>
                              </w:rPr>
                              <w:tab/>
                            </w:r>
                            <w:r>
                              <w:rPr>
                                <w:rFonts w:ascii="Arial" w:hAnsi="Arial" w:cs="Arial"/>
                                <w:color w:val="000000" w:themeColor="text1"/>
                                <w:kern w:val="24"/>
                                <w:sz w:val="32"/>
                                <w:szCs w:val="44"/>
                                <w:lang w:val="en-GB"/>
                              </w:rPr>
                              <w:tab/>
                            </w:r>
                            <w:r w:rsidR="00236621" w:rsidRPr="00236621">
                              <w:rPr>
                                <w:rFonts w:ascii="Arial" w:hAnsi="Arial" w:cs="Arial"/>
                                <w:color w:val="000000" w:themeColor="text1"/>
                                <w:kern w:val="24"/>
                                <w:sz w:val="32"/>
                                <w:szCs w:val="44"/>
                                <w:lang w:val="en-GB"/>
                              </w:rPr>
                              <w:t>Income Statement</w:t>
                            </w:r>
                          </w:p>
                          <w:p w14:paraId="457FA631" w14:textId="77777777" w:rsidR="00236621" w:rsidRPr="00236621" w:rsidRDefault="00A533D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Pr>
                                <w:rFonts w:ascii="Arial" w:hAnsi="Arial" w:cs="Arial"/>
                                <w:color w:val="000000" w:themeColor="text1"/>
                                <w:kern w:val="24"/>
                                <w:sz w:val="32"/>
                                <w:szCs w:val="44"/>
                                <w:lang w:val="en-GB"/>
                              </w:rPr>
                              <w:tab/>
                              <w:t xml:space="preserve">     </w:t>
                            </w:r>
                            <w:r w:rsidR="00236621" w:rsidRPr="00236621">
                              <w:rPr>
                                <w:rFonts w:ascii="Arial" w:hAnsi="Arial" w:cs="Arial"/>
                                <w:color w:val="000000" w:themeColor="text1"/>
                                <w:kern w:val="24"/>
                                <w:sz w:val="32"/>
                                <w:szCs w:val="44"/>
                                <w:lang w:val="en-GB"/>
                              </w:rPr>
                              <w:t>For year ended December 31, 2013</w:t>
                            </w:r>
                          </w:p>
                          <w:p w14:paraId="4D1779DF" w14:textId="77777777" w:rsidR="00236621" w:rsidRPr="00236621" w:rsidRDefault="0023662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sidRPr="00236621">
                              <w:rPr>
                                <w:rFonts w:ascii="Arial" w:hAnsi="Arial" w:cs="Arial"/>
                                <w:color w:val="000000" w:themeColor="text1"/>
                                <w:kern w:val="24"/>
                                <w:sz w:val="32"/>
                                <w:szCs w:val="44"/>
                                <w:lang w:val="en-GB"/>
                              </w:rPr>
                              <w:t>Revenues</w:t>
                            </w:r>
                            <w:r w:rsidRPr="0023662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ab/>
                            </w:r>
                            <w:r w:rsidR="00803BC2">
                              <w:rPr>
                                <w:rFonts w:ascii="Arial" w:hAnsi="Arial" w:cs="Arial"/>
                                <w:color w:val="000000" w:themeColor="text1"/>
                                <w:kern w:val="24"/>
                                <w:sz w:val="32"/>
                                <w:szCs w:val="44"/>
                                <w:lang w:val="en-GB"/>
                              </w:rPr>
                              <w:tab/>
                            </w:r>
                            <w:r w:rsidR="00803BC2">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 xml:space="preserve">    </w:t>
                            </w:r>
                            <w:r w:rsidR="00F42C53">
                              <w:rPr>
                                <w:rFonts w:ascii="Arial" w:hAnsi="Arial" w:cs="Arial"/>
                                <w:color w:val="000000" w:themeColor="text1"/>
                                <w:kern w:val="24"/>
                                <w:sz w:val="32"/>
                                <w:szCs w:val="44"/>
                                <w:lang w:val="en-GB"/>
                              </w:rPr>
                              <w:t xml:space="preserve">    </w:t>
                            </w:r>
                            <w:r w:rsidR="00A533D1">
                              <w:rPr>
                                <w:rFonts w:ascii="Arial" w:hAnsi="Arial" w:cs="Arial"/>
                                <w:color w:val="000000" w:themeColor="text1"/>
                                <w:kern w:val="24"/>
                                <w:sz w:val="32"/>
                                <w:szCs w:val="44"/>
                                <w:lang w:val="en-GB"/>
                              </w:rPr>
                              <w:tab/>
                            </w:r>
                            <w:r w:rsidR="00F42C53">
                              <w:rPr>
                                <w:rFonts w:ascii="Arial" w:hAnsi="Arial" w:cs="Arial"/>
                                <w:color w:val="000000" w:themeColor="text1"/>
                                <w:kern w:val="24"/>
                                <w:sz w:val="32"/>
                                <w:szCs w:val="44"/>
                                <w:lang w:val="en-GB"/>
                              </w:rPr>
                              <w:t xml:space="preserve"> </w:t>
                            </w:r>
                            <w:r w:rsidRPr="00236621">
                              <w:rPr>
                                <w:rFonts w:ascii="Arial" w:hAnsi="Arial" w:cs="Arial"/>
                                <w:color w:val="000000" w:themeColor="text1"/>
                                <w:kern w:val="24"/>
                                <w:sz w:val="32"/>
                                <w:szCs w:val="44"/>
                                <w:lang w:val="en-GB"/>
                              </w:rPr>
                              <w:t xml:space="preserve"> 3,652,000</w:t>
                            </w:r>
                          </w:p>
                          <w:p w14:paraId="18AB3236" w14:textId="77777777" w:rsidR="00236621" w:rsidRPr="00236621" w:rsidRDefault="0023662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sidRPr="00236621">
                              <w:rPr>
                                <w:rFonts w:ascii="Arial" w:hAnsi="Arial" w:cs="Arial"/>
                                <w:color w:val="000000" w:themeColor="text1"/>
                                <w:kern w:val="24"/>
                                <w:sz w:val="32"/>
                                <w:szCs w:val="44"/>
                                <w:lang w:val="en-GB"/>
                              </w:rPr>
                              <w:t>Expenses</w:t>
                            </w:r>
                            <w:r w:rsidRPr="0023662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ab/>
                              <w:t xml:space="preserve">   </w:t>
                            </w:r>
                            <w:r w:rsidR="00A533D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 xml:space="preserve">  </w:t>
                            </w:r>
                            <w:r w:rsidRPr="00236621">
                              <w:rPr>
                                <w:rFonts w:ascii="Arial" w:hAnsi="Arial" w:cs="Arial"/>
                                <w:color w:val="000000" w:themeColor="text1"/>
                                <w:kern w:val="24"/>
                                <w:sz w:val="32"/>
                                <w:szCs w:val="44"/>
                                <w:u w:val="single"/>
                                <w:lang w:val="en-GB"/>
                              </w:rPr>
                              <w:t>3,500,000</w:t>
                            </w:r>
                          </w:p>
                          <w:p w14:paraId="7AB1FF0E" w14:textId="77777777" w:rsidR="00236621" w:rsidRPr="00236621" w:rsidRDefault="0023662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sidRPr="00236621">
                              <w:rPr>
                                <w:rFonts w:ascii="Arial" w:hAnsi="Arial" w:cs="Arial"/>
                                <w:color w:val="000000" w:themeColor="text1"/>
                                <w:kern w:val="24"/>
                                <w:sz w:val="32"/>
                                <w:szCs w:val="44"/>
                                <w:lang w:val="en-GB"/>
                              </w:rPr>
                              <w:t>Income before taxes</w:t>
                            </w:r>
                            <w:r w:rsidRPr="0023662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ab/>
                              <w:t xml:space="preserve">   </w:t>
                            </w:r>
                            <w:r w:rsidR="00A533D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 xml:space="preserve">     152,000</w:t>
                            </w:r>
                          </w:p>
                          <w:p w14:paraId="1992BA31" w14:textId="77777777" w:rsidR="00236621" w:rsidRPr="00236621" w:rsidRDefault="0023662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sidRPr="00236621">
                              <w:rPr>
                                <w:rFonts w:ascii="Arial" w:hAnsi="Arial" w:cs="Arial"/>
                                <w:color w:val="000000" w:themeColor="text1"/>
                                <w:kern w:val="24"/>
                                <w:sz w:val="32"/>
                                <w:szCs w:val="44"/>
                                <w:lang w:val="en-GB"/>
                              </w:rPr>
                              <w:t>Income tax expense</w:t>
                            </w:r>
                            <w:r w:rsidRPr="0023662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ab/>
                              <w:t xml:space="preserve">   </w:t>
                            </w:r>
                            <w:r w:rsidR="00A533D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 xml:space="preserve">       </w:t>
                            </w:r>
                            <w:r w:rsidRPr="00236621">
                              <w:rPr>
                                <w:rFonts w:ascii="Arial" w:hAnsi="Arial" w:cs="Arial"/>
                                <w:color w:val="000000" w:themeColor="text1"/>
                                <w:kern w:val="24"/>
                                <w:sz w:val="32"/>
                                <w:szCs w:val="44"/>
                                <w:u w:val="single"/>
                                <w:lang w:val="en-GB"/>
                              </w:rPr>
                              <w:t>57,000</w:t>
                            </w:r>
                          </w:p>
                          <w:p w14:paraId="2CFDB841" w14:textId="77777777" w:rsidR="00236621" w:rsidRPr="00236621" w:rsidRDefault="0023662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sidRPr="00236621">
                              <w:rPr>
                                <w:rFonts w:ascii="Arial" w:hAnsi="Arial" w:cs="Arial"/>
                                <w:color w:val="000000" w:themeColor="text1"/>
                                <w:kern w:val="24"/>
                                <w:sz w:val="32"/>
                                <w:szCs w:val="44"/>
                                <w:lang w:val="en-GB"/>
                              </w:rPr>
                              <w:t>Income from continuing operations</w:t>
                            </w:r>
                            <w:r w:rsidRPr="00236621">
                              <w:rPr>
                                <w:rFonts w:ascii="Arial" w:hAnsi="Arial" w:cs="Arial"/>
                                <w:color w:val="000000" w:themeColor="text1"/>
                                <w:kern w:val="24"/>
                                <w:sz w:val="32"/>
                                <w:szCs w:val="44"/>
                                <w:lang w:val="en-GB"/>
                              </w:rPr>
                              <w:tab/>
                              <w:t xml:space="preserve">   </w:t>
                            </w:r>
                            <w:r w:rsidR="00A533D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 xml:space="preserve">       95,000</w:t>
                            </w:r>
                          </w:p>
                          <w:p w14:paraId="1C924FE9" w14:textId="77777777" w:rsidR="00236621" w:rsidRPr="00236621" w:rsidRDefault="0023662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sidRPr="00236621">
                              <w:rPr>
                                <w:rFonts w:ascii="Arial" w:hAnsi="Arial" w:cs="Arial"/>
                                <w:color w:val="008273"/>
                                <w:kern w:val="24"/>
                                <w:sz w:val="32"/>
                                <w:szCs w:val="44"/>
                                <w:lang w:val="en-GB"/>
                              </w:rPr>
                              <w:t xml:space="preserve">Discontinued operations </w:t>
                            </w:r>
                            <w:r w:rsidRPr="00236621">
                              <w:rPr>
                                <w:rFonts w:ascii="Arial" w:hAnsi="Arial" w:cs="Arial"/>
                                <w:color w:val="000000" w:themeColor="text1"/>
                                <w:kern w:val="24"/>
                                <w:sz w:val="32"/>
                                <w:szCs w:val="44"/>
                                <w:lang w:val="en-GB"/>
                              </w:rPr>
                              <w:t>(net of tax)</w:t>
                            </w:r>
                          </w:p>
                          <w:p w14:paraId="34105D42" w14:textId="77777777" w:rsidR="00236621" w:rsidRPr="00236621" w:rsidRDefault="0023662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sidRPr="00236621">
                              <w:rPr>
                                <w:rFonts w:ascii="Arial" w:hAnsi="Arial" w:cs="Arial"/>
                                <w:color w:val="000000" w:themeColor="text1"/>
                                <w:kern w:val="24"/>
                                <w:sz w:val="32"/>
                                <w:szCs w:val="44"/>
                                <w:lang w:val="en-GB"/>
                              </w:rPr>
                              <w:t xml:space="preserve">       Loss from opera</w:t>
                            </w:r>
                            <w:r w:rsidR="00A533D1">
                              <w:rPr>
                                <w:rFonts w:ascii="Arial" w:hAnsi="Arial" w:cs="Arial"/>
                                <w:color w:val="000000" w:themeColor="text1"/>
                                <w:kern w:val="24"/>
                                <w:sz w:val="32"/>
                                <w:szCs w:val="44"/>
                                <w:lang w:val="en-GB"/>
                              </w:rPr>
                              <w:t xml:space="preserve">tion of discontinued division </w:t>
                            </w:r>
                            <w:r w:rsidRPr="00236621">
                              <w:rPr>
                                <w:rFonts w:ascii="Arial" w:hAnsi="Arial" w:cs="Arial"/>
                                <w:color w:val="000000" w:themeColor="text1"/>
                                <w:kern w:val="24"/>
                                <w:sz w:val="32"/>
                                <w:szCs w:val="44"/>
                                <w:lang w:val="en-GB"/>
                              </w:rPr>
                              <w:t>$450</w:t>
                            </w:r>
                          </w:p>
                          <w:p w14:paraId="72D68EFB" w14:textId="77777777" w:rsidR="00236621" w:rsidRPr="00236621" w:rsidRDefault="0023662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sidRPr="00236621">
                              <w:rPr>
                                <w:rFonts w:ascii="Arial" w:hAnsi="Arial" w:cs="Arial"/>
                                <w:color w:val="000000" w:themeColor="text1"/>
                                <w:kern w:val="24"/>
                                <w:sz w:val="32"/>
                                <w:szCs w:val="44"/>
                                <w:lang w:val="en-GB"/>
                              </w:rPr>
                              <w:t xml:space="preserve">      </w:t>
                            </w:r>
                            <w:r w:rsidR="00803BC2">
                              <w:rPr>
                                <w:rFonts w:ascii="Arial" w:hAnsi="Arial" w:cs="Arial"/>
                                <w:color w:val="000000" w:themeColor="text1"/>
                                <w:kern w:val="24"/>
                                <w:sz w:val="32"/>
                                <w:szCs w:val="44"/>
                                <w:lang w:val="en-GB"/>
                              </w:rPr>
                              <w:t xml:space="preserve"> Loss from disposal of assets</w:t>
                            </w:r>
                            <w:r w:rsidR="00803BC2">
                              <w:rPr>
                                <w:rFonts w:ascii="Arial" w:hAnsi="Arial" w:cs="Arial"/>
                                <w:color w:val="000000" w:themeColor="text1"/>
                                <w:kern w:val="24"/>
                                <w:sz w:val="32"/>
                                <w:szCs w:val="44"/>
                                <w:lang w:val="en-GB"/>
                              </w:rPr>
                              <w:tab/>
                              <w:t xml:space="preserve">           </w:t>
                            </w:r>
                            <w:r w:rsidRPr="00236621">
                              <w:rPr>
                                <w:rFonts w:ascii="Arial" w:hAnsi="Arial" w:cs="Arial"/>
                                <w:color w:val="000000" w:themeColor="text1"/>
                                <w:kern w:val="24"/>
                                <w:sz w:val="32"/>
                                <w:szCs w:val="44"/>
                                <w:lang w:val="en-GB"/>
                              </w:rPr>
                              <w:t xml:space="preserve"> </w:t>
                            </w:r>
                            <w:r w:rsidRPr="00236621">
                              <w:rPr>
                                <w:rFonts w:ascii="Arial" w:hAnsi="Arial" w:cs="Arial"/>
                                <w:color w:val="000000" w:themeColor="text1"/>
                                <w:kern w:val="24"/>
                                <w:sz w:val="32"/>
                                <w:szCs w:val="44"/>
                                <w:u w:val="single"/>
                                <w:lang w:val="en-GB"/>
                              </w:rPr>
                              <w:t>750</w:t>
                            </w:r>
                            <w:r w:rsidRPr="00236621">
                              <w:rPr>
                                <w:rFonts w:ascii="Arial" w:hAnsi="Arial" w:cs="Arial"/>
                                <w:color w:val="000000" w:themeColor="text1"/>
                                <w:kern w:val="24"/>
                                <w:sz w:val="32"/>
                                <w:szCs w:val="44"/>
                                <w:lang w:val="en-GB"/>
                              </w:rPr>
                              <w:t xml:space="preserve">     </w:t>
                            </w:r>
                            <w:r w:rsidR="00A533D1">
                              <w:rPr>
                                <w:rFonts w:ascii="Arial" w:hAnsi="Arial" w:cs="Arial"/>
                                <w:color w:val="000000" w:themeColor="text1"/>
                                <w:kern w:val="24"/>
                                <w:sz w:val="32"/>
                                <w:szCs w:val="44"/>
                                <w:lang w:val="en-GB"/>
                              </w:rPr>
                              <w:t xml:space="preserve">  </w:t>
                            </w:r>
                            <w:r w:rsidRPr="00236621">
                              <w:rPr>
                                <w:rFonts w:ascii="Arial" w:hAnsi="Arial" w:cs="Arial"/>
                                <w:color w:val="000000" w:themeColor="text1"/>
                                <w:kern w:val="24"/>
                                <w:sz w:val="32"/>
                                <w:szCs w:val="44"/>
                                <w:lang w:val="en-GB"/>
                              </w:rPr>
                              <w:t xml:space="preserve"> </w:t>
                            </w:r>
                            <w:r w:rsidRPr="00236621">
                              <w:rPr>
                                <w:rFonts w:ascii="Arial" w:hAnsi="Arial" w:cs="Arial"/>
                                <w:color w:val="000000" w:themeColor="text1"/>
                                <w:kern w:val="24"/>
                                <w:sz w:val="32"/>
                                <w:szCs w:val="44"/>
                                <w:u w:val="single"/>
                                <w:lang w:val="en-GB"/>
                              </w:rPr>
                              <w:t>1,200</w:t>
                            </w:r>
                          </w:p>
                          <w:p w14:paraId="2C382381" w14:textId="77777777" w:rsidR="00236621" w:rsidRPr="00236621" w:rsidRDefault="0023662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sidRPr="00236621">
                              <w:rPr>
                                <w:rFonts w:ascii="Arial" w:hAnsi="Arial" w:cs="Arial"/>
                                <w:color w:val="000000" w:themeColor="text1"/>
                                <w:kern w:val="24"/>
                                <w:sz w:val="32"/>
                                <w:szCs w:val="44"/>
                                <w:lang w:val="en-GB"/>
                              </w:rPr>
                              <w:t>Net Income</w:t>
                            </w:r>
                            <w:r w:rsidRPr="0023662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ab/>
                            </w:r>
                            <w:r w:rsidR="00A533D1">
                              <w:rPr>
                                <w:rFonts w:ascii="Arial" w:hAnsi="Arial" w:cs="Arial"/>
                                <w:color w:val="000000" w:themeColor="text1"/>
                                <w:kern w:val="24"/>
                                <w:sz w:val="32"/>
                                <w:szCs w:val="44"/>
                                <w:lang w:val="en-GB"/>
                              </w:rPr>
                              <w:t xml:space="preserve">         </w:t>
                            </w:r>
                            <w:r w:rsidR="00A533D1">
                              <w:rPr>
                                <w:rFonts w:ascii="Arial" w:hAnsi="Arial" w:cs="Arial"/>
                                <w:color w:val="000000" w:themeColor="text1"/>
                                <w:kern w:val="24"/>
                                <w:sz w:val="32"/>
                                <w:szCs w:val="44"/>
                                <w:lang w:val="en-GB"/>
                              </w:rPr>
                              <w:tab/>
                              <w:t xml:space="preserve">     </w:t>
                            </w:r>
                            <w:r w:rsidRPr="00236621">
                              <w:rPr>
                                <w:rFonts w:ascii="Arial" w:hAnsi="Arial" w:cs="Arial"/>
                                <w:color w:val="000000" w:themeColor="text1"/>
                                <w:kern w:val="24"/>
                                <w:sz w:val="32"/>
                                <w:szCs w:val="44"/>
                                <w:lang w:val="en-GB"/>
                              </w:rPr>
                              <w:t xml:space="preserve"> </w:t>
                            </w:r>
                            <w:r w:rsidRPr="00236621">
                              <w:rPr>
                                <w:rFonts w:ascii="Arial" w:hAnsi="Arial" w:cs="Arial"/>
                                <w:color w:val="000000" w:themeColor="text1"/>
                                <w:kern w:val="24"/>
                                <w:sz w:val="32"/>
                                <w:szCs w:val="44"/>
                                <w:u w:val="double"/>
                                <w:lang w:val="en-GB"/>
                              </w:rPr>
                              <w:t>$93,800</w:t>
                            </w:r>
                          </w:p>
                        </w:txbxContent>
                      </wps:txbx>
                      <wps:bodyPr vert="horz" wrap="square">
                        <a:noAutofit/>
                      </wps:bodyPr>
                    </wps:wsp>
                  </a:graphicData>
                </a:graphic>
                <wp14:sizeRelH relativeFrom="margin">
                  <wp14:pctWidth>0</wp14:pctWidth>
                </wp14:sizeRelH>
                <wp14:sizeRelV relativeFrom="margin">
                  <wp14:pctHeight>0</wp14:pctHeight>
                </wp14:sizeRelV>
              </wp:anchor>
            </w:drawing>
          </mc:Choice>
          <mc:Fallback>
            <w:pict>
              <v:rect w14:anchorId="6B256EBC" id="Rectangle 2" o:spid="_x0000_s1026" style="position:absolute;left:0;text-align:left;margin-left:0;margin-top:-25.3pt;width:493.9pt;height:270.1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" filled="f" stroked="f">
                <o:lock v:ext="edit" grouping="t"/>
                <v:textbox>
                  <w:txbxContent>
                    <w:p w:rsidR="00236621" w:rsidRPr="00236621" w:rsidRDefault="00A533D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Pr>
                          <w:rFonts w:ascii="Arial" w:hAnsi="Arial" w:cs="Arial"/>
                          <w:color w:val="000000" w:themeColor="text1"/>
                          <w:kern w:val="24"/>
                          <w:sz w:val="44"/>
                          <w:szCs w:val="44"/>
                          <w:lang w:val="en-GB"/>
                        </w:rPr>
                        <w:tab/>
                      </w:r>
                      <w:r>
                        <w:rPr>
                          <w:rFonts w:ascii="Arial" w:hAnsi="Arial" w:cs="Arial"/>
                          <w:color w:val="000000" w:themeColor="text1"/>
                          <w:kern w:val="24"/>
                          <w:sz w:val="44"/>
                          <w:szCs w:val="44"/>
                          <w:lang w:val="en-GB"/>
                        </w:rPr>
                        <w:tab/>
                      </w:r>
                      <w:r w:rsidR="00236621" w:rsidRPr="00236621">
                        <w:rPr>
                          <w:rFonts w:ascii="Arial" w:hAnsi="Arial" w:cs="Arial"/>
                          <w:color w:val="000000" w:themeColor="text1"/>
                          <w:kern w:val="24"/>
                          <w:sz w:val="32"/>
                          <w:szCs w:val="44"/>
                          <w:lang w:val="en-GB"/>
                        </w:rPr>
                        <w:t>Random Company</w:t>
                      </w:r>
                    </w:p>
                    <w:p w:rsidR="00236621" w:rsidRPr="00236621" w:rsidRDefault="00A533D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Pr>
                          <w:rFonts w:ascii="Arial" w:hAnsi="Arial" w:cs="Arial"/>
                          <w:color w:val="000000" w:themeColor="text1"/>
                          <w:kern w:val="24"/>
                          <w:sz w:val="32"/>
                          <w:szCs w:val="44"/>
                          <w:lang w:val="en-GB"/>
                        </w:rPr>
                        <w:tab/>
                      </w:r>
                      <w:r>
                        <w:rPr>
                          <w:rFonts w:ascii="Arial" w:hAnsi="Arial" w:cs="Arial"/>
                          <w:color w:val="000000" w:themeColor="text1"/>
                          <w:kern w:val="24"/>
                          <w:sz w:val="32"/>
                          <w:szCs w:val="44"/>
                          <w:lang w:val="en-GB"/>
                        </w:rPr>
                        <w:tab/>
                      </w:r>
                      <w:r w:rsidR="00236621" w:rsidRPr="00236621">
                        <w:rPr>
                          <w:rFonts w:ascii="Arial" w:hAnsi="Arial" w:cs="Arial"/>
                          <w:color w:val="000000" w:themeColor="text1"/>
                          <w:kern w:val="24"/>
                          <w:sz w:val="32"/>
                          <w:szCs w:val="44"/>
                          <w:lang w:val="en-GB"/>
                        </w:rPr>
                        <w:t>Income Statement</w:t>
                      </w:r>
                    </w:p>
                    <w:p w:rsidR="00236621" w:rsidRPr="00236621" w:rsidRDefault="00A533D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Pr>
                          <w:rFonts w:ascii="Arial" w:hAnsi="Arial" w:cs="Arial"/>
                          <w:color w:val="000000" w:themeColor="text1"/>
                          <w:kern w:val="24"/>
                          <w:sz w:val="32"/>
                          <w:szCs w:val="44"/>
                          <w:lang w:val="en-GB"/>
                        </w:rPr>
                        <w:tab/>
                        <w:t xml:space="preserve">     </w:t>
                      </w:r>
                      <w:r w:rsidR="00236621" w:rsidRPr="00236621">
                        <w:rPr>
                          <w:rFonts w:ascii="Arial" w:hAnsi="Arial" w:cs="Arial"/>
                          <w:color w:val="000000" w:themeColor="text1"/>
                          <w:kern w:val="24"/>
                          <w:sz w:val="32"/>
                          <w:szCs w:val="44"/>
                          <w:lang w:val="en-GB"/>
                        </w:rPr>
                        <w:t>For year ended December 31, 2013</w:t>
                      </w:r>
                    </w:p>
                    <w:p w:rsidR="00236621" w:rsidRPr="00236621" w:rsidRDefault="0023662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sidRPr="00236621">
                        <w:rPr>
                          <w:rFonts w:ascii="Arial" w:hAnsi="Arial" w:cs="Arial"/>
                          <w:color w:val="000000" w:themeColor="text1"/>
                          <w:kern w:val="24"/>
                          <w:sz w:val="32"/>
                          <w:szCs w:val="44"/>
                          <w:lang w:val="en-GB"/>
                        </w:rPr>
                        <w:t>Revenues</w:t>
                      </w:r>
                      <w:r w:rsidRPr="0023662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ab/>
                      </w:r>
                      <w:r w:rsidR="00803BC2">
                        <w:rPr>
                          <w:rFonts w:ascii="Arial" w:hAnsi="Arial" w:cs="Arial"/>
                          <w:color w:val="000000" w:themeColor="text1"/>
                          <w:kern w:val="24"/>
                          <w:sz w:val="32"/>
                          <w:szCs w:val="44"/>
                          <w:lang w:val="en-GB"/>
                        </w:rPr>
                        <w:tab/>
                      </w:r>
                      <w:r w:rsidR="00803BC2">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 xml:space="preserve">    </w:t>
                      </w:r>
                      <w:r w:rsidR="00F42C53">
                        <w:rPr>
                          <w:rFonts w:ascii="Arial" w:hAnsi="Arial" w:cs="Arial"/>
                          <w:color w:val="000000" w:themeColor="text1"/>
                          <w:kern w:val="24"/>
                          <w:sz w:val="32"/>
                          <w:szCs w:val="44"/>
                          <w:lang w:val="en-GB"/>
                        </w:rPr>
                        <w:t xml:space="preserve">    </w:t>
                      </w:r>
                      <w:r w:rsidR="00A533D1">
                        <w:rPr>
                          <w:rFonts w:ascii="Arial" w:hAnsi="Arial" w:cs="Arial"/>
                          <w:color w:val="000000" w:themeColor="text1"/>
                          <w:kern w:val="24"/>
                          <w:sz w:val="32"/>
                          <w:szCs w:val="44"/>
                          <w:lang w:val="en-GB"/>
                        </w:rPr>
                        <w:tab/>
                      </w:r>
                      <w:r w:rsidR="00F42C53">
                        <w:rPr>
                          <w:rFonts w:ascii="Arial" w:hAnsi="Arial" w:cs="Arial"/>
                          <w:color w:val="000000" w:themeColor="text1"/>
                          <w:kern w:val="24"/>
                          <w:sz w:val="32"/>
                          <w:szCs w:val="44"/>
                          <w:lang w:val="en-GB"/>
                        </w:rPr>
                        <w:t xml:space="preserve"> </w:t>
                      </w:r>
                      <w:r w:rsidRPr="00236621">
                        <w:rPr>
                          <w:rFonts w:ascii="Arial" w:hAnsi="Arial" w:cs="Arial"/>
                          <w:color w:val="000000" w:themeColor="text1"/>
                          <w:kern w:val="24"/>
                          <w:sz w:val="32"/>
                          <w:szCs w:val="44"/>
                          <w:lang w:val="en-GB"/>
                        </w:rPr>
                        <w:t xml:space="preserve"> 3,652,000</w:t>
                      </w:r>
                    </w:p>
                    <w:p w:rsidR="00236621" w:rsidRPr="00236621" w:rsidRDefault="0023662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sidRPr="00236621">
                        <w:rPr>
                          <w:rFonts w:ascii="Arial" w:hAnsi="Arial" w:cs="Arial"/>
                          <w:color w:val="000000" w:themeColor="text1"/>
                          <w:kern w:val="24"/>
                          <w:sz w:val="32"/>
                          <w:szCs w:val="44"/>
                          <w:lang w:val="en-GB"/>
                        </w:rPr>
                        <w:t>Expenses</w:t>
                      </w:r>
                      <w:r w:rsidRPr="0023662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ab/>
                        <w:t xml:space="preserve">   </w:t>
                      </w:r>
                      <w:r w:rsidR="00A533D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 xml:space="preserve">  </w:t>
                      </w:r>
                      <w:r w:rsidRPr="00236621">
                        <w:rPr>
                          <w:rFonts w:ascii="Arial" w:hAnsi="Arial" w:cs="Arial"/>
                          <w:color w:val="000000" w:themeColor="text1"/>
                          <w:kern w:val="24"/>
                          <w:sz w:val="32"/>
                          <w:szCs w:val="44"/>
                          <w:u w:val="single"/>
                          <w:lang w:val="en-GB"/>
                        </w:rPr>
                        <w:t>3,500,000</w:t>
                      </w:r>
                    </w:p>
                    <w:p w:rsidR="00236621" w:rsidRPr="00236621" w:rsidRDefault="0023662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sidRPr="00236621">
                        <w:rPr>
                          <w:rFonts w:ascii="Arial" w:hAnsi="Arial" w:cs="Arial"/>
                          <w:color w:val="000000" w:themeColor="text1"/>
                          <w:kern w:val="24"/>
                          <w:sz w:val="32"/>
                          <w:szCs w:val="44"/>
                          <w:lang w:val="en-GB"/>
                        </w:rPr>
                        <w:t>Income before taxes</w:t>
                      </w:r>
                      <w:r w:rsidRPr="0023662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ab/>
                        <w:t xml:space="preserve">   </w:t>
                      </w:r>
                      <w:r w:rsidR="00A533D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 xml:space="preserve">     152,000</w:t>
                      </w:r>
                    </w:p>
                    <w:p w:rsidR="00236621" w:rsidRPr="00236621" w:rsidRDefault="0023662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sidRPr="00236621">
                        <w:rPr>
                          <w:rFonts w:ascii="Arial" w:hAnsi="Arial" w:cs="Arial"/>
                          <w:color w:val="000000" w:themeColor="text1"/>
                          <w:kern w:val="24"/>
                          <w:sz w:val="32"/>
                          <w:szCs w:val="44"/>
                          <w:lang w:val="en-GB"/>
                        </w:rPr>
                        <w:t>Income tax expense</w:t>
                      </w:r>
                      <w:r w:rsidRPr="0023662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ab/>
                        <w:t xml:space="preserve">   </w:t>
                      </w:r>
                      <w:r w:rsidR="00A533D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 xml:space="preserve">       </w:t>
                      </w:r>
                      <w:r w:rsidRPr="00236621">
                        <w:rPr>
                          <w:rFonts w:ascii="Arial" w:hAnsi="Arial" w:cs="Arial"/>
                          <w:color w:val="000000" w:themeColor="text1"/>
                          <w:kern w:val="24"/>
                          <w:sz w:val="32"/>
                          <w:szCs w:val="44"/>
                          <w:u w:val="single"/>
                          <w:lang w:val="en-GB"/>
                        </w:rPr>
                        <w:t>57,000</w:t>
                      </w:r>
                    </w:p>
                    <w:p w:rsidR="00236621" w:rsidRPr="00236621" w:rsidRDefault="0023662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sidRPr="00236621">
                        <w:rPr>
                          <w:rFonts w:ascii="Arial" w:hAnsi="Arial" w:cs="Arial"/>
                          <w:color w:val="000000" w:themeColor="text1"/>
                          <w:kern w:val="24"/>
                          <w:sz w:val="32"/>
                          <w:szCs w:val="44"/>
                          <w:lang w:val="en-GB"/>
                        </w:rPr>
                        <w:t>Income from continuing operations</w:t>
                      </w:r>
                      <w:r w:rsidRPr="00236621">
                        <w:rPr>
                          <w:rFonts w:ascii="Arial" w:hAnsi="Arial" w:cs="Arial"/>
                          <w:color w:val="000000" w:themeColor="text1"/>
                          <w:kern w:val="24"/>
                          <w:sz w:val="32"/>
                          <w:szCs w:val="44"/>
                          <w:lang w:val="en-GB"/>
                        </w:rPr>
                        <w:tab/>
                        <w:t xml:space="preserve">   </w:t>
                      </w:r>
                      <w:r w:rsidR="00A533D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 xml:space="preserve">       95,000</w:t>
                      </w:r>
                    </w:p>
                    <w:p w:rsidR="00236621" w:rsidRPr="00236621" w:rsidRDefault="0023662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sidRPr="00236621">
                        <w:rPr>
                          <w:rFonts w:ascii="Arial" w:hAnsi="Arial" w:cs="Arial"/>
                          <w:color w:val="008273"/>
                          <w:kern w:val="24"/>
                          <w:sz w:val="32"/>
                          <w:szCs w:val="44"/>
                          <w:lang w:val="en-GB"/>
                        </w:rPr>
                        <w:t xml:space="preserve">Discontinued operations </w:t>
                      </w:r>
                      <w:r w:rsidRPr="00236621">
                        <w:rPr>
                          <w:rFonts w:ascii="Arial" w:hAnsi="Arial" w:cs="Arial"/>
                          <w:color w:val="000000" w:themeColor="text1"/>
                          <w:kern w:val="24"/>
                          <w:sz w:val="32"/>
                          <w:szCs w:val="44"/>
                          <w:lang w:val="en-GB"/>
                        </w:rPr>
                        <w:t>(net of tax)</w:t>
                      </w:r>
                    </w:p>
                    <w:p w:rsidR="00236621" w:rsidRPr="00236621" w:rsidRDefault="0023662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sidRPr="00236621">
                        <w:rPr>
                          <w:rFonts w:ascii="Arial" w:hAnsi="Arial" w:cs="Arial"/>
                          <w:color w:val="000000" w:themeColor="text1"/>
                          <w:kern w:val="24"/>
                          <w:sz w:val="32"/>
                          <w:szCs w:val="44"/>
                          <w:lang w:val="en-GB"/>
                        </w:rPr>
                        <w:t xml:space="preserve">       Loss from opera</w:t>
                      </w:r>
                      <w:r w:rsidR="00A533D1">
                        <w:rPr>
                          <w:rFonts w:ascii="Arial" w:hAnsi="Arial" w:cs="Arial"/>
                          <w:color w:val="000000" w:themeColor="text1"/>
                          <w:kern w:val="24"/>
                          <w:sz w:val="32"/>
                          <w:szCs w:val="44"/>
                          <w:lang w:val="en-GB"/>
                        </w:rPr>
                        <w:t xml:space="preserve">tion of discontinued division </w:t>
                      </w:r>
                      <w:r w:rsidRPr="00236621">
                        <w:rPr>
                          <w:rFonts w:ascii="Arial" w:hAnsi="Arial" w:cs="Arial"/>
                          <w:color w:val="000000" w:themeColor="text1"/>
                          <w:kern w:val="24"/>
                          <w:sz w:val="32"/>
                          <w:szCs w:val="44"/>
                          <w:lang w:val="en-GB"/>
                        </w:rPr>
                        <w:t>$450</w:t>
                      </w:r>
                    </w:p>
                    <w:p w:rsidR="00236621" w:rsidRPr="00236621" w:rsidRDefault="0023662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sidRPr="00236621">
                        <w:rPr>
                          <w:rFonts w:ascii="Arial" w:hAnsi="Arial" w:cs="Arial"/>
                          <w:color w:val="000000" w:themeColor="text1"/>
                          <w:kern w:val="24"/>
                          <w:sz w:val="32"/>
                          <w:szCs w:val="44"/>
                          <w:lang w:val="en-GB"/>
                        </w:rPr>
                        <w:t xml:space="preserve">      </w:t>
                      </w:r>
                      <w:r w:rsidR="00803BC2">
                        <w:rPr>
                          <w:rFonts w:ascii="Arial" w:hAnsi="Arial" w:cs="Arial"/>
                          <w:color w:val="000000" w:themeColor="text1"/>
                          <w:kern w:val="24"/>
                          <w:sz w:val="32"/>
                          <w:szCs w:val="44"/>
                          <w:lang w:val="en-GB"/>
                        </w:rPr>
                        <w:t xml:space="preserve"> Loss from disposal of assets</w:t>
                      </w:r>
                      <w:r w:rsidR="00803BC2">
                        <w:rPr>
                          <w:rFonts w:ascii="Arial" w:hAnsi="Arial" w:cs="Arial"/>
                          <w:color w:val="000000" w:themeColor="text1"/>
                          <w:kern w:val="24"/>
                          <w:sz w:val="32"/>
                          <w:szCs w:val="44"/>
                          <w:lang w:val="en-GB"/>
                        </w:rPr>
                        <w:tab/>
                        <w:t xml:space="preserve">           </w:t>
                      </w:r>
                      <w:r w:rsidRPr="00236621">
                        <w:rPr>
                          <w:rFonts w:ascii="Arial" w:hAnsi="Arial" w:cs="Arial"/>
                          <w:color w:val="000000" w:themeColor="text1"/>
                          <w:kern w:val="24"/>
                          <w:sz w:val="32"/>
                          <w:szCs w:val="44"/>
                          <w:lang w:val="en-GB"/>
                        </w:rPr>
                        <w:t xml:space="preserve"> </w:t>
                      </w:r>
                      <w:r w:rsidRPr="00236621">
                        <w:rPr>
                          <w:rFonts w:ascii="Arial" w:hAnsi="Arial" w:cs="Arial"/>
                          <w:color w:val="000000" w:themeColor="text1"/>
                          <w:kern w:val="24"/>
                          <w:sz w:val="32"/>
                          <w:szCs w:val="44"/>
                          <w:u w:val="single"/>
                          <w:lang w:val="en-GB"/>
                        </w:rPr>
                        <w:t>750</w:t>
                      </w:r>
                      <w:r w:rsidRPr="00236621">
                        <w:rPr>
                          <w:rFonts w:ascii="Arial" w:hAnsi="Arial" w:cs="Arial"/>
                          <w:color w:val="000000" w:themeColor="text1"/>
                          <w:kern w:val="24"/>
                          <w:sz w:val="32"/>
                          <w:szCs w:val="44"/>
                          <w:lang w:val="en-GB"/>
                        </w:rPr>
                        <w:t xml:space="preserve">     </w:t>
                      </w:r>
                      <w:r w:rsidR="00A533D1">
                        <w:rPr>
                          <w:rFonts w:ascii="Arial" w:hAnsi="Arial" w:cs="Arial"/>
                          <w:color w:val="000000" w:themeColor="text1"/>
                          <w:kern w:val="24"/>
                          <w:sz w:val="32"/>
                          <w:szCs w:val="44"/>
                          <w:lang w:val="en-GB"/>
                        </w:rPr>
                        <w:t xml:space="preserve">  </w:t>
                      </w:r>
                      <w:r w:rsidRPr="00236621">
                        <w:rPr>
                          <w:rFonts w:ascii="Arial" w:hAnsi="Arial" w:cs="Arial"/>
                          <w:color w:val="000000" w:themeColor="text1"/>
                          <w:kern w:val="24"/>
                          <w:sz w:val="32"/>
                          <w:szCs w:val="44"/>
                          <w:lang w:val="en-GB"/>
                        </w:rPr>
                        <w:t xml:space="preserve"> </w:t>
                      </w:r>
                      <w:r w:rsidRPr="00236621">
                        <w:rPr>
                          <w:rFonts w:ascii="Arial" w:hAnsi="Arial" w:cs="Arial"/>
                          <w:color w:val="000000" w:themeColor="text1"/>
                          <w:kern w:val="24"/>
                          <w:sz w:val="32"/>
                          <w:szCs w:val="44"/>
                          <w:u w:val="single"/>
                          <w:lang w:val="en-GB"/>
                        </w:rPr>
                        <w:t>1,200</w:t>
                      </w:r>
                    </w:p>
                    <w:p w:rsidR="00236621" w:rsidRPr="00236621" w:rsidRDefault="00236621" w:rsidP="00236621">
                      <w:pPr>
                        <w:pStyle w:val="NormalWeb"/>
                        <w:tabs>
                          <w:tab w:val="left" w:pos="1735"/>
                          <w:tab w:val="left" w:pos="3175"/>
                          <w:tab w:val="left" w:pos="4615"/>
                          <w:tab w:val="left" w:pos="6055"/>
                          <w:tab w:val="left" w:pos="7495"/>
                          <w:tab w:val="left" w:pos="8935"/>
                          <w:tab w:val="left" w:pos="10375"/>
                          <w:tab w:val="left" w:pos="11815"/>
                          <w:tab w:val="left" w:pos="13255"/>
                          <w:tab w:val="left" w:pos="14695"/>
                          <w:tab w:val="left" w:pos="16135"/>
                        </w:tabs>
                        <w:spacing w:before="65" w:beforeAutospacing="0" w:after="0" w:afterAutospacing="0"/>
                        <w:rPr>
                          <w:sz w:val="18"/>
                        </w:rPr>
                      </w:pPr>
                      <w:r w:rsidRPr="00236621">
                        <w:rPr>
                          <w:rFonts w:ascii="Arial" w:hAnsi="Arial" w:cs="Arial"/>
                          <w:color w:val="000000" w:themeColor="text1"/>
                          <w:kern w:val="24"/>
                          <w:sz w:val="32"/>
                          <w:szCs w:val="44"/>
                          <w:lang w:val="en-GB"/>
                        </w:rPr>
                        <w:t>Net Income</w:t>
                      </w:r>
                      <w:r w:rsidRPr="0023662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ab/>
                      </w:r>
                      <w:r w:rsidRPr="00236621">
                        <w:rPr>
                          <w:rFonts w:ascii="Arial" w:hAnsi="Arial" w:cs="Arial"/>
                          <w:color w:val="000000" w:themeColor="text1"/>
                          <w:kern w:val="24"/>
                          <w:sz w:val="32"/>
                          <w:szCs w:val="44"/>
                          <w:lang w:val="en-GB"/>
                        </w:rPr>
                        <w:tab/>
                      </w:r>
                      <w:r w:rsidR="00A533D1">
                        <w:rPr>
                          <w:rFonts w:ascii="Arial" w:hAnsi="Arial" w:cs="Arial"/>
                          <w:color w:val="000000" w:themeColor="text1"/>
                          <w:kern w:val="24"/>
                          <w:sz w:val="32"/>
                          <w:szCs w:val="44"/>
                          <w:lang w:val="en-GB"/>
                        </w:rPr>
                        <w:t xml:space="preserve">         </w:t>
                      </w:r>
                      <w:r w:rsidR="00A533D1">
                        <w:rPr>
                          <w:rFonts w:ascii="Arial" w:hAnsi="Arial" w:cs="Arial"/>
                          <w:color w:val="000000" w:themeColor="text1"/>
                          <w:kern w:val="24"/>
                          <w:sz w:val="32"/>
                          <w:szCs w:val="44"/>
                          <w:lang w:val="en-GB"/>
                        </w:rPr>
                        <w:tab/>
                        <w:t xml:space="preserve">     </w:t>
                      </w:r>
                      <w:r w:rsidRPr="00236621">
                        <w:rPr>
                          <w:rFonts w:ascii="Arial" w:hAnsi="Arial" w:cs="Arial"/>
                          <w:color w:val="000000" w:themeColor="text1"/>
                          <w:kern w:val="24"/>
                          <w:sz w:val="32"/>
                          <w:szCs w:val="44"/>
                          <w:lang w:val="en-GB"/>
                        </w:rPr>
                        <w:t xml:space="preserve"> </w:t>
                      </w:r>
                      <w:r w:rsidRPr="00236621">
                        <w:rPr>
                          <w:rFonts w:ascii="Arial" w:hAnsi="Arial" w:cs="Arial"/>
                          <w:color w:val="000000" w:themeColor="text1"/>
                          <w:kern w:val="24"/>
                          <w:sz w:val="32"/>
                          <w:szCs w:val="44"/>
                          <w:u w:val="double"/>
                          <w:lang w:val="en-GB"/>
                        </w:rPr>
                        <w:t>$93,800</w:t>
                      </w:r>
                    </w:p>
                  </w:txbxContent>
                </v:textbox>
                <w10:wrap type="square" anchorx="margin"/>
              </v:rect>
            </w:pict>
          </mc:Fallback>
        </mc:AlternateContent>
      </w:r>
    </w:p>
    <w:p w14:paraId="4D012039" w14:textId="77777777" w:rsidR="00803560" w:rsidRPr="00803560" w:rsidRDefault="00803560" w:rsidP="00803560">
      <w:pPr>
        <w:rPr>
          <w:lang w:val="en-CA"/>
        </w:rPr>
      </w:pPr>
    </w:p>
    <w:p w14:paraId="3F3E08D1" w14:textId="77777777" w:rsidR="00803560" w:rsidRPr="00803560" w:rsidRDefault="00803560" w:rsidP="00803560">
      <w:pPr>
        <w:rPr>
          <w:lang w:val="en-CA"/>
        </w:rPr>
      </w:pPr>
    </w:p>
    <w:p w14:paraId="49E51929" w14:textId="77777777" w:rsidR="00803560" w:rsidRPr="00803560" w:rsidRDefault="00803560" w:rsidP="00803560">
      <w:pPr>
        <w:rPr>
          <w:lang w:val="en-CA"/>
        </w:rPr>
      </w:pPr>
    </w:p>
    <w:p w14:paraId="75030E90" w14:textId="77777777" w:rsidR="00803560" w:rsidRPr="00803560" w:rsidRDefault="00803560" w:rsidP="00803560">
      <w:pPr>
        <w:rPr>
          <w:lang w:val="en-CA"/>
        </w:rPr>
      </w:pPr>
    </w:p>
    <w:p w14:paraId="11528DE5" w14:textId="77777777" w:rsidR="00803560" w:rsidRDefault="00803560" w:rsidP="00803560">
      <w:pPr>
        <w:rPr>
          <w:lang w:val="en-CA"/>
        </w:rPr>
      </w:pPr>
    </w:p>
    <w:p w14:paraId="271A4D1B" w14:textId="77777777" w:rsidR="00803560" w:rsidRDefault="00803560">
      <w:pPr>
        <w:rPr>
          <w:lang w:val="en-CA"/>
        </w:rPr>
      </w:pPr>
      <w:r>
        <w:rPr>
          <w:lang w:val="en-CA"/>
        </w:rPr>
        <w:br w:type="page"/>
      </w:r>
    </w:p>
    <w:p w14:paraId="370CC027" w14:textId="77777777" w:rsidR="00236621" w:rsidRDefault="00803560" w:rsidP="00803560">
      <w:pPr>
        <w:rPr>
          <w:b/>
          <w:lang w:val="en-CA"/>
        </w:rPr>
      </w:pPr>
      <w:r w:rsidRPr="00803560">
        <w:rPr>
          <w:b/>
          <w:lang w:val="en-CA"/>
        </w:rPr>
        <w:lastRenderedPageBreak/>
        <w:t>P4-2 pg. 203</w:t>
      </w:r>
    </w:p>
    <w:p w14:paraId="7F346C9C" w14:textId="77777777" w:rsidR="00803560" w:rsidRDefault="00803560" w:rsidP="00565173">
      <w:pPr>
        <w:jc w:val="both"/>
        <w:rPr>
          <w:lang w:val="en-CA"/>
        </w:rPr>
      </w:pPr>
      <w:r>
        <w:rPr>
          <w:lang w:val="en-CA"/>
        </w:rPr>
        <w:t>On November 1, 2013, Campbell Corporation management decided to discontinue operation of its Rocketeer Division and approved a formal plan to dispose of the division. Campbell is a successful corporation with earnings of over $150 million before tax for each of the past five years. The Rocketeer Division, a major part of Campbell`s operations, is being discontinued because it has not contributed to its profitable performance.</w:t>
      </w:r>
    </w:p>
    <w:p w14:paraId="193791B6" w14:textId="77777777" w:rsidR="00803560" w:rsidRDefault="00803560" w:rsidP="00565173">
      <w:pPr>
        <w:jc w:val="both"/>
        <w:rPr>
          <w:lang w:val="en-CA"/>
        </w:rPr>
      </w:pPr>
      <w:r>
        <w:rPr>
          <w:lang w:val="en-CA"/>
        </w:rPr>
        <w:t>The division`s main assets are the land, building, and equipment used to manufacture engine components. The land, building, and equipment had a net book value of $96 million on November 1, 2013.</w:t>
      </w:r>
    </w:p>
    <w:p w14:paraId="03DDC278" w14:textId="77777777" w:rsidR="00803560" w:rsidRDefault="00803560" w:rsidP="00565173">
      <w:pPr>
        <w:jc w:val="both"/>
        <w:rPr>
          <w:lang w:val="en-CA"/>
        </w:rPr>
      </w:pPr>
      <w:r>
        <w:rPr>
          <w:lang w:val="en-CA"/>
        </w:rPr>
        <w:t xml:space="preserve">Campbell`s management has entered into negotiations for a cash sale of the division for $87 million (net of costs to sell). The expected sale date and final disposal date of the division is expected to be July 1, 2014. Campbell Corporation has a fiscal year ending May 31. The results of operations for the Rocketeer Division for the 2013-14 fiscal year and the estimated results for June 2014 are presented below. The before-tax losses after October 31, 2013, are calculated without depreciation on the building and equipment. </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1699"/>
      </w:tblGrid>
      <w:tr w:rsidR="00565173" w14:paraId="4DD4C813" w14:textId="77777777" w:rsidTr="00565173">
        <w:trPr>
          <w:jc w:val="center"/>
        </w:trPr>
        <w:tc>
          <w:tcPr>
            <w:tcW w:w="4675" w:type="dxa"/>
            <w:tcBorders>
              <w:top w:val="single" w:sz="4" w:space="0" w:color="auto"/>
              <w:bottom w:val="single" w:sz="4" w:space="0" w:color="auto"/>
            </w:tcBorders>
          </w:tcPr>
          <w:p w14:paraId="6D7A36C7" w14:textId="77777777" w:rsidR="00565173" w:rsidRDefault="00565173" w:rsidP="00803560">
            <w:pPr>
              <w:rPr>
                <w:lang w:val="en-CA"/>
              </w:rPr>
            </w:pPr>
            <w:r>
              <w:rPr>
                <w:lang w:val="en-CA"/>
              </w:rPr>
              <w:t>Period</w:t>
            </w:r>
          </w:p>
        </w:tc>
        <w:tc>
          <w:tcPr>
            <w:tcW w:w="1699" w:type="dxa"/>
            <w:tcBorders>
              <w:top w:val="single" w:sz="4" w:space="0" w:color="auto"/>
              <w:bottom w:val="single" w:sz="4" w:space="0" w:color="auto"/>
            </w:tcBorders>
          </w:tcPr>
          <w:p w14:paraId="0494718C" w14:textId="77777777" w:rsidR="00565173" w:rsidRDefault="00565173" w:rsidP="00803560">
            <w:pPr>
              <w:rPr>
                <w:lang w:val="en-CA"/>
              </w:rPr>
            </w:pPr>
            <w:r>
              <w:rPr>
                <w:lang w:val="en-CA"/>
              </w:rPr>
              <w:t>Before-tax loss</w:t>
            </w:r>
          </w:p>
        </w:tc>
      </w:tr>
      <w:tr w:rsidR="00565173" w14:paraId="2E3F56D4" w14:textId="77777777" w:rsidTr="00565173">
        <w:trPr>
          <w:jc w:val="center"/>
        </w:trPr>
        <w:tc>
          <w:tcPr>
            <w:tcW w:w="4675" w:type="dxa"/>
            <w:tcBorders>
              <w:top w:val="single" w:sz="4" w:space="0" w:color="auto"/>
            </w:tcBorders>
          </w:tcPr>
          <w:p w14:paraId="770C4DED" w14:textId="77777777" w:rsidR="00565173" w:rsidRDefault="00565173" w:rsidP="00803560">
            <w:pPr>
              <w:rPr>
                <w:lang w:val="en-CA"/>
              </w:rPr>
            </w:pPr>
            <w:r>
              <w:rPr>
                <w:lang w:val="en-CA"/>
              </w:rPr>
              <w:t>June 1, 2013, to October 31, 2013</w:t>
            </w:r>
          </w:p>
        </w:tc>
        <w:tc>
          <w:tcPr>
            <w:tcW w:w="1699" w:type="dxa"/>
            <w:tcBorders>
              <w:top w:val="single" w:sz="4" w:space="0" w:color="auto"/>
            </w:tcBorders>
          </w:tcPr>
          <w:p w14:paraId="2E1672D0" w14:textId="77777777" w:rsidR="00565173" w:rsidRDefault="00565173" w:rsidP="00565173">
            <w:pPr>
              <w:jc w:val="right"/>
              <w:rPr>
                <w:lang w:val="en-CA"/>
              </w:rPr>
            </w:pPr>
            <w:r>
              <w:rPr>
                <w:lang w:val="en-CA"/>
              </w:rPr>
              <w:t>$(6,100,000)</w:t>
            </w:r>
          </w:p>
        </w:tc>
      </w:tr>
      <w:tr w:rsidR="00565173" w14:paraId="38911E1B" w14:textId="77777777" w:rsidTr="00565173">
        <w:trPr>
          <w:jc w:val="center"/>
        </w:trPr>
        <w:tc>
          <w:tcPr>
            <w:tcW w:w="4675" w:type="dxa"/>
          </w:tcPr>
          <w:p w14:paraId="4EF2BE82" w14:textId="77777777" w:rsidR="00565173" w:rsidRDefault="00565173" w:rsidP="00803560">
            <w:pPr>
              <w:rPr>
                <w:lang w:val="en-CA"/>
              </w:rPr>
            </w:pPr>
            <w:r>
              <w:rPr>
                <w:lang w:val="en-CA"/>
              </w:rPr>
              <w:t>November 1, 2013, to May 31, 2014</w:t>
            </w:r>
          </w:p>
        </w:tc>
        <w:tc>
          <w:tcPr>
            <w:tcW w:w="1699" w:type="dxa"/>
          </w:tcPr>
          <w:p w14:paraId="5183639B" w14:textId="77777777" w:rsidR="00565173" w:rsidRDefault="00565173" w:rsidP="00565173">
            <w:pPr>
              <w:jc w:val="right"/>
              <w:rPr>
                <w:lang w:val="en-CA"/>
              </w:rPr>
            </w:pPr>
            <w:r>
              <w:rPr>
                <w:lang w:val="en-CA"/>
              </w:rPr>
              <w:t>(3,900,000)</w:t>
            </w:r>
          </w:p>
        </w:tc>
      </w:tr>
      <w:tr w:rsidR="00565173" w14:paraId="7C7566A4" w14:textId="77777777" w:rsidTr="00565173">
        <w:trPr>
          <w:jc w:val="center"/>
        </w:trPr>
        <w:tc>
          <w:tcPr>
            <w:tcW w:w="4675" w:type="dxa"/>
          </w:tcPr>
          <w:p w14:paraId="323CC1C2" w14:textId="77777777" w:rsidR="00565173" w:rsidRDefault="00565173" w:rsidP="00803560">
            <w:pPr>
              <w:rPr>
                <w:lang w:val="en-CA"/>
              </w:rPr>
            </w:pPr>
            <w:r>
              <w:rPr>
                <w:lang w:val="en-CA"/>
              </w:rPr>
              <w:t>June 1, 2014, to June 30, 2014 (estimated)</w:t>
            </w:r>
          </w:p>
        </w:tc>
        <w:tc>
          <w:tcPr>
            <w:tcW w:w="1699" w:type="dxa"/>
          </w:tcPr>
          <w:p w14:paraId="5FE2020C" w14:textId="77777777" w:rsidR="00565173" w:rsidRDefault="00565173" w:rsidP="00565173">
            <w:pPr>
              <w:jc w:val="right"/>
              <w:rPr>
                <w:lang w:val="en-CA"/>
              </w:rPr>
            </w:pPr>
            <w:r>
              <w:rPr>
                <w:lang w:val="en-CA"/>
              </w:rPr>
              <w:t>(700,000)</w:t>
            </w:r>
          </w:p>
        </w:tc>
      </w:tr>
    </w:tbl>
    <w:p w14:paraId="3EEF8B14" w14:textId="77777777" w:rsidR="00565173" w:rsidRDefault="00565173" w:rsidP="00803560">
      <w:pPr>
        <w:rPr>
          <w:lang w:val="en-CA"/>
        </w:rPr>
      </w:pPr>
    </w:p>
    <w:p w14:paraId="06B74E85" w14:textId="77777777" w:rsidR="00803560" w:rsidRDefault="00565173" w:rsidP="00565173">
      <w:pPr>
        <w:jc w:val="both"/>
        <w:rPr>
          <w:lang w:val="en-CA"/>
        </w:rPr>
      </w:pPr>
      <w:r>
        <w:rPr>
          <w:lang w:val="en-CA"/>
        </w:rPr>
        <w:t xml:space="preserve">The Rocketeer Division will be accounted for as discontinued operation on Campbell`s financial statements for the year ended May 31, 2014. Campbell`s tax rate is 25% on operating income and all gains and losses. Campbell prepares financial statements in accordance with IFRS. </w:t>
      </w:r>
    </w:p>
    <w:p w14:paraId="414BE609" w14:textId="77777777" w:rsidR="00565173" w:rsidRDefault="00565173" w:rsidP="00565173">
      <w:pPr>
        <w:pStyle w:val="ListParagraph"/>
        <w:numPr>
          <w:ilvl w:val="0"/>
          <w:numId w:val="5"/>
        </w:numPr>
        <w:jc w:val="both"/>
        <w:rPr>
          <w:lang w:val="en-CA"/>
        </w:rPr>
      </w:pPr>
      <w:r>
        <w:rPr>
          <w:lang w:val="en-CA"/>
        </w:rPr>
        <w:t>Explain how the Rocketeer Division`s assets would be reported on Campbell`s balance sheet as at May 31, 2014.</w:t>
      </w:r>
    </w:p>
    <w:p w14:paraId="17C4B712" w14:textId="77777777" w:rsidR="00565173" w:rsidRDefault="00565173" w:rsidP="00565173">
      <w:pPr>
        <w:pStyle w:val="ListParagraph"/>
        <w:numPr>
          <w:ilvl w:val="0"/>
          <w:numId w:val="5"/>
        </w:numPr>
        <w:jc w:val="both"/>
        <w:rPr>
          <w:lang w:val="en-CA"/>
        </w:rPr>
      </w:pPr>
      <w:r>
        <w:rPr>
          <w:lang w:val="en-CA"/>
        </w:rPr>
        <w:t>Explain how the discontinued operations and pending sale of the Rocketeer Division would be reported on Campbell`s income statement for the year ended May 31, 2014.</w:t>
      </w:r>
    </w:p>
    <w:p w14:paraId="70AFF22C" w14:textId="77777777" w:rsidR="00565173" w:rsidRDefault="00565173" w:rsidP="00565173">
      <w:pPr>
        <w:pStyle w:val="ListParagraph"/>
        <w:numPr>
          <w:ilvl w:val="0"/>
          <w:numId w:val="5"/>
        </w:numPr>
        <w:jc w:val="both"/>
        <w:rPr>
          <w:lang w:val="en-CA"/>
        </w:rPr>
      </w:pPr>
      <w:r>
        <w:rPr>
          <w:lang w:val="en-CA"/>
        </w:rPr>
        <w:t>On July 5, 2014, Campbell Corporation disposes of the division assets at an adjusted price of $84 million. Explain how the discontinued operations and sale of the Rocketeer Division would be reported on Campbell`s income statement for the year ended May 31, 2015. Assume the June 2014 loss is the same as estimated.</w:t>
      </w:r>
    </w:p>
    <w:p w14:paraId="28EA6A83" w14:textId="77777777" w:rsidR="00B70309" w:rsidRDefault="00565173" w:rsidP="00565173">
      <w:pPr>
        <w:pStyle w:val="ListParagraph"/>
        <w:numPr>
          <w:ilvl w:val="0"/>
          <w:numId w:val="5"/>
        </w:numPr>
        <w:jc w:val="both"/>
        <w:rPr>
          <w:lang w:val="en-CA"/>
        </w:rPr>
      </w:pPr>
      <w:r>
        <w:rPr>
          <w:lang w:val="en-CA"/>
        </w:rPr>
        <w:t>Assume that Campbell management was debating whether the sale of the Rocketeer Division qualified for discontinued operations accounting treatment under IFRS. List specific factors or arguments that management would use to suggest that the Rocketeer Division should be treated as a discontinued operation. Why might management have a particular preference about which treatment is given? From an external user’s perspective, what relevance does the presentation of the discontinued operation have when interpreting the financial results?</w:t>
      </w:r>
    </w:p>
    <w:p w14:paraId="4404E60D" w14:textId="77777777" w:rsidR="00B70309" w:rsidRDefault="00B70309">
      <w:pPr>
        <w:rPr>
          <w:lang w:val="en-CA"/>
        </w:rPr>
      </w:pPr>
      <w:r>
        <w:rPr>
          <w:lang w:val="en-CA"/>
        </w:rPr>
        <w:br w:type="page"/>
      </w:r>
    </w:p>
    <w:p w14:paraId="0AFA5EFC" w14:textId="77777777" w:rsidR="00565173" w:rsidRPr="00565173" w:rsidRDefault="00565173" w:rsidP="00B70309">
      <w:pPr>
        <w:pStyle w:val="ListParagraph"/>
        <w:jc w:val="both"/>
        <w:rPr>
          <w:lang w:val="en-CA"/>
        </w:rPr>
      </w:pPr>
    </w:p>
    <w:sectPr w:rsidR="00565173" w:rsidRPr="00565173">
      <w:headerReference w:type="default" r:id="rId10"/>
      <w:foot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0B761" w14:textId="77777777" w:rsidR="00F239D9" w:rsidRDefault="00F239D9" w:rsidP="003616B8">
      <w:pPr>
        <w:spacing w:after="0" w:line="240" w:lineRule="auto"/>
      </w:pPr>
      <w:r>
        <w:separator/>
      </w:r>
    </w:p>
  </w:endnote>
  <w:endnote w:type="continuationSeparator" w:id="0">
    <w:p w14:paraId="7BA8BA2F" w14:textId="77777777" w:rsidR="00F239D9" w:rsidRDefault="00F239D9" w:rsidP="00361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Lucida Grande">
    <w:panose1 w:val="00000000000000000000"/>
    <w:charset w:val="00"/>
    <w:family w:val="roman"/>
    <w:notTrueType/>
    <w:pitch w:val="default"/>
  </w:font>
  <w:font w:name="Tahoma">
    <w:panose1 w:val="020B0604030504040204"/>
    <w:charset w:val="00"/>
    <w:family w:val="auto"/>
    <w:pitch w:val="variable"/>
    <w:sig w:usb0="E1002EFF" w:usb1="C000605B" w:usb2="00000029" w:usb3="00000000" w:csb0="000101FF"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5538903"/>
      <w:docPartObj>
        <w:docPartGallery w:val="Page Numbers (Bottom of Page)"/>
        <w:docPartUnique/>
      </w:docPartObj>
    </w:sdtPr>
    <w:sdtEndPr>
      <w:rPr>
        <w:noProof/>
        <w:sz w:val="20"/>
      </w:rPr>
    </w:sdtEndPr>
    <w:sdtContent>
      <w:p w14:paraId="74C5852E" w14:textId="77777777" w:rsidR="00A02E59" w:rsidRPr="00A02E59" w:rsidRDefault="00A02E59">
        <w:pPr>
          <w:pStyle w:val="Footer"/>
          <w:jc w:val="center"/>
          <w:rPr>
            <w:sz w:val="20"/>
          </w:rPr>
        </w:pPr>
        <w:r w:rsidRPr="00A02E59">
          <w:rPr>
            <w:sz w:val="20"/>
          </w:rPr>
          <w:fldChar w:fldCharType="begin"/>
        </w:r>
        <w:r w:rsidRPr="00A02E59">
          <w:rPr>
            <w:sz w:val="20"/>
          </w:rPr>
          <w:instrText xml:space="preserve"> PAGE   \* MERGEFORMAT </w:instrText>
        </w:r>
        <w:r w:rsidRPr="00A02E59">
          <w:rPr>
            <w:sz w:val="20"/>
          </w:rPr>
          <w:fldChar w:fldCharType="separate"/>
        </w:r>
        <w:r w:rsidR="00F94B95">
          <w:rPr>
            <w:noProof/>
            <w:sz w:val="20"/>
          </w:rPr>
          <w:t>4</w:t>
        </w:r>
        <w:r w:rsidRPr="00A02E59">
          <w:rPr>
            <w:noProof/>
            <w:sz w:val="20"/>
          </w:rPr>
          <w:fldChar w:fldCharType="end"/>
        </w:r>
      </w:p>
    </w:sdtContent>
  </w:sdt>
  <w:p w14:paraId="58931C23" w14:textId="77777777" w:rsidR="00A02E59" w:rsidRDefault="00A02E5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BC394" w14:textId="77777777" w:rsidR="00F239D9" w:rsidRDefault="00F239D9" w:rsidP="003616B8">
      <w:pPr>
        <w:spacing w:after="0" w:line="240" w:lineRule="auto"/>
      </w:pPr>
      <w:r>
        <w:separator/>
      </w:r>
    </w:p>
  </w:footnote>
  <w:footnote w:type="continuationSeparator" w:id="0">
    <w:p w14:paraId="19913679" w14:textId="77777777" w:rsidR="00F239D9" w:rsidRDefault="00F239D9" w:rsidP="003616B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8056B" w14:textId="77777777" w:rsidR="003616B8" w:rsidRPr="003616B8" w:rsidRDefault="003616B8" w:rsidP="003616B8">
    <w:pPr>
      <w:pStyle w:val="Header"/>
      <w:jc w:val="right"/>
      <w:rPr>
        <w:rFonts w:ascii="Tahoma" w:hAnsi="Tahoma" w:cs="Tahoma"/>
        <w:sz w:val="20"/>
        <w:lang w:val="en-CA"/>
      </w:rPr>
    </w:pPr>
    <w:r w:rsidRPr="003616B8">
      <w:rPr>
        <w:rFonts w:ascii="Tahoma" w:hAnsi="Tahoma" w:cs="Tahoma"/>
        <w:sz w:val="20"/>
        <w:lang w:val="en-CA"/>
      </w:rPr>
      <w:t>ACCO 310 Financial Reporting I</w:t>
    </w:r>
  </w:p>
  <w:p w14:paraId="6454C10C" w14:textId="77777777" w:rsidR="003616B8" w:rsidRPr="003616B8" w:rsidRDefault="008F04FF" w:rsidP="003616B8">
    <w:pPr>
      <w:pStyle w:val="Header"/>
      <w:jc w:val="right"/>
      <w:rPr>
        <w:rFonts w:ascii="Tahoma" w:hAnsi="Tahoma" w:cs="Tahoma"/>
        <w:sz w:val="20"/>
        <w:lang w:val="en-CA"/>
      </w:rPr>
    </w:pPr>
    <w:r>
      <w:rPr>
        <w:rFonts w:ascii="Tahoma" w:hAnsi="Tahoma" w:cs="Tahoma"/>
        <w:sz w:val="20"/>
        <w:lang w:val="en-CA"/>
      </w:rPr>
      <w:t>Section D</w:t>
    </w:r>
    <w:r w:rsidR="00453C1E">
      <w:rPr>
        <w:rFonts w:ascii="Tahoma" w:hAnsi="Tahoma" w:cs="Tahoma"/>
        <w:sz w:val="20"/>
        <w:lang w:val="en-CA"/>
      </w:rPr>
      <w:t xml:space="preserve">, </w:t>
    </w:r>
    <w:r w:rsidR="003616B8" w:rsidRPr="003616B8">
      <w:rPr>
        <w:rFonts w:ascii="Tahoma" w:hAnsi="Tahoma" w:cs="Tahoma"/>
        <w:sz w:val="20"/>
        <w:lang w:val="en-CA"/>
      </w:rPr>
      <w:t>Rucsandra Moldovan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9724A8"/>
    <w:multiLevelType w:val="hybridMultilevel"/>
    <w:tmpl w:val="A3FED64C"/>
    <w:lvl w:ilvl="0" w:tplc="E9D055B0">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5B395D39"/>
    <w:multiLevelType w:val="hybridMultilevel"/>
    <w:tmpl w:val="FBCEA162"/>
    <w:lvl w:ilvl="0" w:tplc="F67A388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60E8664E"/>
    <w:multiLevelType w:val="hybridMultilevel"/>
    <w:tmpl w:val="556C74BE"/>
    <w:lvl w:ilvl="0" w:tplc="90604764">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66395729"/>
    <w:multiLevelType w:val="hybridMultilevel"/>
    <w:tmpl w:val="6F56D296"/>
    <w:lvl w:ilvl="0" w:tplc="CD3AC176">
      <w:start w:val="3"/>
      <w:numFmt w:val="bullet"/>
      <w:lvlText w:val="-"/>
      <w:lvlJc w:val="left"/>
      <w:pPr>
        <w:ind w:left="720" w:hanging="360"/>
      </w:pPr>
      <w:rPr>
        <w:rFonts w:ascii="Calibri" w:eastAsiaTheme="minorHAnsi" w:hAnsi="Calibri"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6AE360DC"/>
    <w:multiLevelType w:val="hybridMultilevel"/>
    <w:tmpl w:val="F702D382"/>
    <w:lvl w:ilvl="0" w:tplc="D82CAB44">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9"/>
  <w:activeWritingStyle w:appName="MSWord" w:lang="en-CA"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6B8"/>
    <w:rsid w:val="00006D81"/>
    <w:rsid w:val="00151972"/>
    <w:rsid w:val="0017713F"/>
    <w:rsid w:val="00185D58"/>
    <w:rsid w:val="001A1CF7"/>
    <w:rsid w:val="001E4AAA"/>
    <w:rsid w:val="0022258A"/>
    <w:rsid w:val="002355FA"/>
    <w:rsid w:val="00236621"/>
    <w:rsid w:val="002B597C"/>
    <w:rsid w:val="002B681A"/>
    <w:rsid w:val="00305393"/>
    <w:rsid w:val="00335402"/>
    <w:rsid w:val="003616B8"/>
    <w:rsid w:val="00370E15"/>
    <w:rsid w:val="00386838"/>
    <w:rsid w:val="003C1F50"/>
    <w:rsid w:val="00426F33"/>
    <w:rsid w:val="00435471"/>
    <w:rsid w:val="00453C1E"/>
    <w:rsid w:val="00466B1C"/>
    <w:rsid w:val="004E0644"/>
    <w:rsid w:val="0051374F"/>
    <w:rsid w:val="00525BE7"/>
    <w:rsid w:val="00536E93"/>
    <w:rsid w:val="00542BFB"/>
    <w:rsid w:val="00565173"/>
    <w:rsid w:val="0062529A"/>
    <w:rsid w:val="0063784B"/>
    <w:rsid w:val="00674F9E"/>
    <w:rsid w:val="006D0CF1"/>
    <w:rsid w:val="006F657F"/>
    <w:rsid w:val="00712867"/>
    <w:rsid w:val="00743F3D"/>
    <w:rsid w:val="007617B6"/>
    <w:rsid w:val="00803560"/>
    <w:rsid w:val="00803BC2"/>
    <w:rsid w:val="00854862"/>
    <w:rsid w:val="008B4EC1"/>
    <w:rsid w:val="008D6FC4"/>
    <w:rsid w:val="008F04FF"/>
    <w:rsid w:val="0093158D"/>
    <w:rsid w:val="00940AB3"/>
    <w:rsid w:val="00944124"/>
    <w:rsid w:val="00970321"/>
    <w:rsid w:val="009C1E8D"/>
    <w:rsid w:val="00A02E59"/>
    <w:rsid w:val="00A533D1"/>
    <w:rsid w:val="00A54433"/>
    <w:rsid w:val="00AC1B92"/>
    <w:rsid w:val="00AD2B2F"/>
    <w:rsid w:val="00AD6098"/>
    <w:rsid w:val="00B70309"/>
    <w:rsid w:val="00C17F1A"/>
    <w:rsid w:val="00C24928"/>
    <w:rsid w:val="00CA60D3"/>
    <w:rsid w:val="00CE162C"/>
    <w:rsid w:val="00D233BD"/>
    <w:rsid w:val="00D52136"/>
    <w:rsid w:val="00D805EF"/>
    <w:rsid w:val="00DF4B0F"/>
    <w:rsid w:val="00E00E0C"/>
    <w:rsid w:val="00F07F29"/>
    <w:rsid w:val="00F239D9"/>
    <w:rsid w:val="00F42C53"/>
    <w:rsid w:val="00F94B95"/>
    <w:rsid w:val="00FD6E24"/>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DD191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6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6B8"/>
    <w:rPr>
      <w:lang w:val="en-US"/>
    </w:rPr>
  </w:style>
  <w:style w:type="paragraph" w:styleId="Footer">
    <w:name w:val="footer"/>
    <w:basedOn w:val="Normal"/>
    <w:link w:val="FooterChar"/>
    <w:uiPriority w:val="99"/>
    <w:unhideWhenUsed/>
    <w:rsid w:val="003616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6B8"/>
    <w:rPr>
      <w:lang w:val="en-US"/>
    </w:rPr>
  </w:style>
  <w:style w:type="table" w:styleId="TableGrid">
    <w:name w:val="Table Grid"/>
    <w:basedOn w:val="TableNormal"/>
    <w:uiPriority w:val="39"/>
    <w:rsid w:val="003616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617B6"/>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paragraph" w:styleId="ListParagraph">
    <w:name w:val="List Paragraph"/>
    <w:basedOn w:val="Normal"/>
    <w:uiPriority w:val="34"/>
    <w:qFormat/>
    <w:rsid w:val="001A1CF7"/>
    <w:pPr>
      <w:ind w:left="720"/>
      <w:contextualSpacing/>
    </w:pPr>
  </w:style>
  <w:style w:type="character" w:styleId="PlaceholderText">
    <w:name w:val="Placeholder Text"/>
    <w:basedOn w:val="DefaultParagraphFont"/>
    <w:uiPriority w:val="99"/>
    <w:semiHidden/>
    <w:rsid w:val="00940AB3"/>
    <w:rPr>
      <w:color w:val="808080"/>
    </w:rPr>
  </w:style>
  <w:style w:type="paragraph" w:styleId="BalloonText">
    <w:name w:val="Balloon Text"/>
    <w:basedOn w:val="Normal"/>
    <w:link w:val="BalloonTextChar"/>
    <w:uiPriority w:val="99"/>
    <w:semiHidden/>
    <w:unhideWhenUsed/>
    <w:rsid w:val="00674F9E"/>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674F9E"/>
    <w:rPr>
      <w:rFonts w:ascii="Lucida Grande" w:hAnsi="Lucida Grande"/>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704977">
      <w:bodyDiv w:val="1"/>
      <w:marLeft w:val="0"/>
      <w:marRight w:val="0"/>
      <w:marTop w:val="0"/>
      <w:marBottom w:val="0"/>
      <w:divBdr>
        <w:top w:val="none" w:sz="0" w:space="0" w:color="auto"/>
        <w:left w:val="none" w:sz="0" w:space="0" w:color="auto"/>
        <w:bottom w:val="none" w:sz="0" w:space="0" w:color="auto"/>
        <w:right w:val="none" w:sz="0" w:space="0" w:color="auto"/>
      </w:divBdr>
    </w:div>
    <w:div w:id="165984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emf"/><Relationship Id="rId8" Type="http://schemas.openxmlformats.org/officeDocument/2006/relationships/image" Target="media/image2.png"/><Relationship Id="rId9" Type="http://schemas.openxmlformats.org/officeDocument/2006/relationships/image" Target="media/image3.png"/><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10</Pages>
  <Words>1260</Words>
  <Characters>7182</Characters>
  <Application>Microsoft Macintosh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Rucsandra Moldovan</dc:creator>
  <cp:keywords/>
  <dc:description/>
  <cp:lastModifiedBy>Cyrille Mae Ancanan</cp:lastModifiedBy>
  <cp:revision>5</cp:revision>
  <dcterms:created xsi:type="dcterms:W3CDTF">2015-09-15T03:53:00Z</dcterms:created>
  <dcterms:modified xsi:type="dcterms:W3CDTF">2015-10-13T17:43:00Z</dcterms:modified>
</cp:coreProperties>
</file>